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35ED8" w14:textId="77777777" w:rsidR="001D6CAF" w:rsidRDefault="001D6CAF" w:rsidP="00F0295A">
      <w:pPr>
        <w:ind w:left="0" w:firstLine="426"/>
      </w:pPr>
    </w:p>
    <w:p w14:paraId="05CA3FF7" w14:textId="3868469C" w:rsidR="001D6CAF" w:rsidRPr="00F0295A" w:rsidRDefault="001D6CAF" w:rsidP="00F0295A">
      <w:pPr>
        <w:spacing w:line="264" w:lineRule="auto"/>
        <w:ind w:left="0" w:firstLine="0"/>
        <w:jc w:val="center"/>
        <w:rPr>
          <w:rFonts w:ascii="Book Antiqua" w:eastAsia="Verdana" w:hAnsi="Book Antiqua" w:cs="Verdana"/>
          <w:b/>
          <w:color w:val="FF0000"/>
          <w:sz w:val="30"/>
          <w:szCs w:val="30"/>
          <w:lang w:bidi="ar-SA"/>
        </w:rPr>
      </w:pPr>
      <w:r w:rsidRPr="00F0295A">
        <w:rPr>
          <w:rFonts w:ascii="Book Antiqua" w:eastAsia="Verdana" w:hAnsi="Book Antiqua" w:cs="Verdana"/>
          <w:b/>
          <w:color w:val="FF0000"/>
          <w:sz w:val="30"/>
          <w:szCs w:val="30"/>
          <w:lang w:bidi="ar-SA"/>
        </w:rPr>
        <w:t>A PARTE NEGLIGENCIADA DO HOMEM</w:t>
      </w:r>
    </w:p>
    <w:p w14:paraId="3B04A2C0" w14:textId="77777777" w:rsidR="001D6CAF" w:rsidRDefault="001D6CAF" w:rsidP="00F0295A">
      <w:pPr>
        <w:ind w:left="0" w:firstLine="426"/>
      </w:pPr>
    </w:p>
    <w:p w14:paraId="3BE4662F" w14:textId="47B35724" w:rsidR="001D6CAF" w:rsidRPr="00F0295A" w:rsidRDefault="001D6CAF" w:rsidP="00F0295A">
      <w:pPr>
        <w:spacing w:line="264" w:lineRule="auto"/>
        <w:ind w:left="0" w:right="115" w:firstLine="709"/>
        <w:jc w:val="right"/>
        <w:rPr>
          <w:rFonts w:ascii="Book Antiqua" w:eastAsia="Verdana" w:hAnsi="Book Antiqua" w:cs="Verdana"/>
          <w:b/>
          <w:sz w:val="26"/>
          <w:szCs w:val="26"/>
          <w:lang w:bidi="ar-SA"/>
        </w:rPr>
      </w:pPr>
      <w:r w:rsidRPr="00F0295A">
        <w:rPr>
          <w:rFonts w:ascii="Book Antiqua" w:eastAsia="Verdana" w:hAnsi="Book Antiqua" w:cs="Verdana"/>
          <w:b/>
          <w:sz w:val="26"/>
          <w:szCs w:val="26"/>
          <w:lang w:bidi="ar-SA"/>
        </w:rPr>
        <w:t>Swami Paratparananda</w:t>
      </w:r>
      <w:r w:rsidR="00C1098D">
        <w:rPr>
          <w:rStyle w:val="Refdenotaderodap"/>
          <w:rFonts w:ascii="Book Antiqua" w:eastAsia="Verdana" w:hAnsi="Book Antiqua" w:cs="Verdana"/>
          <w:b/>
          <w:sz w:val="26"/>
          <w:szCs w:val="26"/>
          <w:lang w:bidi="ar-SA"/>
        </w:rPr>
        <w:footnoteReference w:id="1"/>
      </w:r>
    </w:p>
    <w:p w14:paraId="4430E906" w14:textId="77777777" w:rsidR="001D6CAF" w:rsidRDefault="001D6CAF" w:rsidP="00F0295A">
      <w:pPr>
        <w:ind w:left="0" w:firstLine="426"/>
      </w:pPr>
    </w:p>
    <w:p w14:paraId="23685DC1" w14:textId="18FF93B8" w:rsidR="001D6CAF" w:rsidRDefault="001D6CAF" w:rsidP="00F0295A">
      <w:pPr>
        <w:spacing w:line="264" w:lineRule="auto"/>
        <w:ind w:left="0" w:firstLine="709"/>
        <w:jc w:val="right"/>
        <w:rPr>
          <w:rFonts w:ascii="Book Antiqua" w:eastAsia="Verdana" w:hAnsi="Book Antiqua" w:cs="Verdana"/>
          <w:lang w:bidi="ar-SA"/>
        </w:rPr>
      </w:pPr>
      <w:r w:rsidRPr="00F0295A">
        <w:rPr>
          <w:rFonts w:ascii="Book Antiqua" w:eastAsia="Verdana" w:hAnsi="Book Antiqua" w:cs="Verdana"/>
          <w:lang w:bidi="ar-SA"/>
        </w:rPr>
        <w:t xml:space="preserve">Editorial da </w:t>
      </w:r>
      <w:r w:rsidR="000C1241">
        <w:rPr>
          <w:rFonts w:ascii="Book Antiqua" w:eastAsia="Verdana" w:hAnsi="Book Antiqua" w:cs="Verdana"/>
          <w:lang w:bidi="ar-SA"/>
        </w:rPr>
        <w:t>r</w:t>
      </w:r>
      <w:r w:rsidRPr="00F0295A">
        <w:rPr>
          <w:rFonts w:ascii="Book Antiqua" w:eastAsia="Verdana" w:hAnsi="Book Antiqua" w:cs="Verdana"/>
          <w:lang w:bidi="ar-SA"/>
        </w:rPr>
        <w:t xml:space="preserve">evista </w:t>
      </w:r>
      <w:r w:rsidRPr="00F0295A">
        <w:rPr>
          <w:rFonts w:ascii="Book Antiqua" w:eastAsia="Verdana" w:hAnsi="Book Antiqua" w:cs="Verdana"/>
          <w:i/>
          <w:iCs/>
          <w:lang w:bidi="ar-SA"/>
        </w:rPr>
        <w:t>The</w:t>
      </w:r>
      <w:r w:rsidRPr="00F0295A">
        <w:rPr>
          <w:rFonts w:ascii="Book Antiqua" w:eastAsia="Verdana" w:hAnsi="Book Antiqua" w:cs="Verdana"/>
          <w:lang w:bidi="ar-SA"/>
        </w:rPr>
        <w:t xml:space="preserve"> </w:t>
      </w:r>
      <w:r w:rsidRPr="00F0295A">
        <w:rPr>
          <w:rFonts w:ascii="Book Antiqua" w:eastAsia="Verdana" w:hAnsi="Book Antiqua" w:cs="Verdana"/>
          <w:i/>
          <w:iCs/>
          <w:lang w:bidi="ar-SA"/>
        </w:rPr>
        <w:t>Vedanta</w:t>
      </w:r>
      <w:r w:rsidRPr="00F0295A">
        <w:rPr>
          <w:rFonts w:ascii="Book Antiqua" w:eastAsia="Verdana" w:hAnsi="Book Antiqua" w:cs="Verdana"/>
          <w:lang w:bidi="ar-SA"/>
        </w:rPr>
        <w:t xml:space="preserve"> </w:t>
      </w:r>
      <w:proofErr w:type="spellStart"/>
      <w:r w:rsidRPr="00F0295A">
        <w:rPr>
          <w:rFonts w:ascii="Book Antiqua" w:eastAsia="Verdana" w:hAnsi="Book Antiqua" w:cs="Verdana"/>
          <w:i/>
          <w:iCs/>
          <w:lang w:bidi="ar-SA"/>
        </w:rPr>
        <w:t>Kesari</w:t>
      </w:r>
      <w:proofErr w:type="spellEnd"/>
      <w:r w:rsidRPr="00F0295A">
        <w:rPr>
          <w:rFonts w:ascii="Book Antiqua" w:eastAsia="Verdana" w:hAnsi="Book Antiqua" w:cs="Verdana"/>
          <w:lang w:bidi="ar-SA"/>
        </w:rPr>
        <w:t xml:space="preserve"> – </w:t>
      </w:r>
      <w:r w:rsidR="00F0295A" w:rsidRPr="00F0295A">
        <w:rPr>
          <w:rFonts w:ascii="Book Antiqua" w:eastAsia="Verdana" w:hAnsi="Book Antiqua" w:cs="Verdana"/>
          <w:lang w:bidi="ar-SA"/>
        </w:rPr>
        <w:t>setembro</w:t>
      </w:r>
      <w:r w:rsidRPr="00F0295A">
        <w:rPr>
          <w:rFonts w:ascii="Book Antiqua" w:eastAsia="Verdana" w:hAnsi="Book Antiqua" w:cs="Verdana"/>
          <w:lang w:bidi="ar-SA"/>
        </w:rPr>
        <w:t xml:space="preserve"> de 1965</w:t>
      </w:r>
      <w:r w:rsidR="00F0295A">
        <w:rPr>
          <w:rStyle w:val="Refdenotaderodap"/>
          <w:rFonts w:ascii="Book Antiqua" w:eastAsia="Verdana" w:hAnsi="Book Antiqua" w:cs="Verdana"/>
          <w:lang w:bidi="ar-SA"/>
        </w:rPr>
        <w:footnoteReference w:id="2"/>
      </w:r>
    </w:p>
    <w:p w14:paraId="4FF98720" w14:textId="77777777" w:rsidR="00F0295A" w:rsidRPr="00F0295A" w:rsidRDefault="00F0295A" w:rsidP="00F0295A">
      <w:pPr>
        <w:spacing w:line="264" w:lineRule="auto"/>
        <w:ind w:left="0" w:firstLine="709"/>
        <w:jc w:val="right"/>
        <w:rPr>
          <w:rFonts w:ascii="Book Antiqua" w:eastAsia="Verdana" w:hAnsi="Book Antiqua" w:cs="Verdana"/>
          <w:lang w:bidi="ar-SA"/>
        </w:rPr>
      </w:pPr>
    </w:p>
    <w:p w14:paraId="75E16F08" w14:textId="77777777" w:rsidR="001D6CAF" w:rsidRDefault="001D6CAF" w:rsidP="00F0295A">
      <w:pPr>
        <w:ind w:left="0" w:firstLine="426"/>
      </w:pPr>
    </w:p>
    <w:p w14:paraId="40ADFEE1" w14:textId="77777777" w:rsidR="00F0295A"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QUAL é a ideia que temos do homem? Geralmente, é que ele pertence a uma certa raça, a um país específico, a uma religião particular, a uma comunidade distinta e assim por diante. Ele também é conhecido por ser sábio ou tolo, ativo ou preguiçoso, saudável ou doente, jovem ou velho, virtuoso ou perverso, sofrendo dor ou desfrutando prazer e assim por diante. Aqui, a ideia do homem comum sobre um ser humano chega a um beco sem saída, por assim dizer. O que está além disso, </w:t>
      </w:r>
      <w:r w:rsidR="00F0295A">
        <w:rPr>
          <w:rFonts w:ascii="Book Antiqua" w:eastAsia="Verdana" w:hAnsi="Book Antiqua" w:cs="Verdana"/>
          <w:sz w:val="26"/>
          <w:szCs w:val="26"/>
          <w:lang w:bidi="ar-SA"/>
        </w:rPr>
        <w:t xml:space="preserve">ou </w:t>
      </w:r>
      <w:r w:rsidRPr="00F0295A">
        <w:rPr>
          <w:rFonts w:ascii="Book Antiqua" w:eastAsia="Verdana" w:hAnsi="Book Antiqua" w:cs="Verdana"/>
          <w:sz w:val="26"/>
          <w:szCs w:val="26"/>
          <w:lang w:bidi="ar-SA"/>
        </w:rPr>
        <w:t>ele não se esforça para saber, ou é ignorante a respeito.</w:t>
      </w:r>
    </w:p>
    <w:p w14:paraId="6D83BF16" w14:textId="77777777" w:rsidR="00AF1B12"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Agora, vamos analisar essa visão: raça, saúde, doença, juventude, velhice — tudo isso — o que representam? O que indicam? Um pouco de reflexão mostrará que todas essas distinções só podem ser do corpo. </w:t>
      </w:r>
      <w:r w:rsidR="00AF1B12">
        <w:rPr>
          <w:rFonts w:ascii="Book Antiqua" w:eastAsia="Verdana" w:hAnsi="Book Antiqua" w:cs="Verdana"/>
          <w:sz w:val="26"/>
          <w:szCs w:val="26"/>
          <w:lang w:bidi="ar-SA"/>
        </w:rPr>
        <w:t>Vejamos</w:t>
      </w:r>
      <w:r w:rsidRPr="00F0295A">
        <w:rPr>
          <w:rFonts w:ascii="Book Antiqua" w:eastAsia="Verdana" w:hAnsi="Book Antiqua" w:cs="Verdana"/>
          <w:sz w:val="26"/>
          <w:szCs w:val="26"/>
          <w:lang w:bidi="ar-SA"/>
        </w:rPr>
        <w:t xml:space="preserve">, o país indica a localização do corpo, e riqueza e propriedade nos trazem à mente posses materiais. Portanto, em todas essas descrições, pensamos no homem como uma criatura feita de </w:t>
      </w:r>
      <w:r w:rsidR="00AF1B12">
        <w:rPr>
          <w:rFonts w:ascii="Book Antiqua" w:eastAsia="Verdana" w:hAnsi="Book Antiqua" w:cs="Verdana"/>
          <w:sz w:val="26"/>
          <w:szCs w:val="26"/>
          <w:lang w:bidi="ar-SA"/>
        </w:rPr>
        <w:t>músculos</w:t>
      </w:r>
      <w:r w:rsidRPr="00F0295A">
        <w:rPr>
          <w:rFonts w:ascii="Book Antiqua" w:eastAsia="Verdana" w:hAnsi="Book Antiqua" w:cs="Verdana"/>
          <w:sz w:val="26"/>
          <w:szCs w:val="26"/>
          <w:lang w:bidi="ar-SA"/>
        </w:rPr>
        <w:t>, ossos, carne e sangue, e adicionamos mais alguns bens terrenos quando pensamos nele como possuidor de riqueza.</w:t>
      </w:r>
    </w:p>
    <w:p w14:paraId="760B8B66" w14:textId="1EE2AA10" w:rsidR="00AC5556"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No entanto, quando pensamos nele como desfrutando prazer ou sofrendo dor, quando atribuímos a ele maldade, estupidez ou preguiça, ou quando atribuímos virtude, atividade ou sabedoria, é claro que, até certo ponto, não pensamos no homem como feito apenas do corpo. Inconscientemente, reconhecemos algo mais nele. Por exemplo, quando dizemos que um certo ato de uma pessoa causa dor a alguém, não é a dor física que se quer dizer, mas os sentimentos da pessoa. Podemos entender melhor se substituirmos a palavra </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dor</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por </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tristeza</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ou </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sofrimento</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Da mesma forma, o prazer é sentido apenas na mente. Também é um sentimento. Da mesma forma, os sentimentos de compaixão, ódio e assim por diante não podem ser do corpo, mas de algo mais; alguns dirão que é do coração, enquanto outros o posicionarão como sendo da mente. Depois, há as faculdades de pensar e querer. Agora, onde quer que esses sentimentos possam estar localizados, é </w:t>
      </w:r>
      <w:r w:rsidR="00AC5556">
        <w:rPr>
          <w:rFonts w:ascii="Book Antiqua" w:eastAsia="Verdana" w:hAnsi="Book Antiqua" w:cs="Verdana"/>
          <w:sz w:val="26"/>
          <w:szCs w:val="26"/>
          <w:lang w:bidi="ar-SA"/>
        </w:rPr>
        <w:t>entendido</w:t>
      </w:r>
      <w:r w:rsidRPr="00F0295A">
        <w:rPr>
          <w:rFonts w:ascii="Book Antiqua" w:eastAsia="Verdana" w:hAnsi="Book Antiqua" w:cs="Verdana"/>
          <w:sz w:val="26"/>
          <w:szCs w:val="26"/>
          <w:lang w:bidi="ar-SA"/>
        </w:rPr>
        <w:t xml:space="preserve"> que há algo que é diferente do corpo, que reside nele e que faz esse sentir, pensar e querer. Até aqui, todos concordam</w:t>
      </w:r>
      <w:r w:rsidR="00AC5556">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embora alguns materialistas ainda possam insistir que todos os sentimentos também são devidos a mudanças nas células cerebrais. No entanto, o que intriga o materialista é que o corpo, embora suas células cerebrais permaneçam </w:t>
      </w:r>
      <w:r w:rsidRPr="00F0295A">
        <w:rPr>
          <w:rFonts w:ascii="Book Antiqua" w:eastAsia="Verdana" w:hAnsi="Book Antiqua" w:cs="Verdana"/>
          <w:sz w:val="26"/>
          <w:szCs w:val="26"/>
          <w:lang w:bidi="ar-SA"/>
        </w:rPr>
        <w:lastRenderedPageBreak/>
        <w:t>intactas, deixa de responder ao estímulo</w:t>
      </w:r>
      <w:r w:rsidR="006D580B">
        <w:rPr>
          <w:rFonts w:ascii="Book Antiqua" w:eastAsia="Verdana" w:hAnsi="Book Antiqua" w:cs="Verdana"/>
          <w:sz w:val="26"/>
          <w:szCs w:val="26"/>
          <w:lang w:bidi="ar-SA"/>
        </w:rPr>
        <w:t xml:space="preserve"> </w:t>
      </w:r>
      <w:r w:rsidR="006D580B" w:rsidRPr="00F0295A">
        <w:rPr>
          <w:rFonts w:ascii="Book Antiqua" w:eastAsia="Verdana" w:hAnsi="Book Antiqua" w:cs="Verdana"/>
          <w:sz w:val="26"/>
          <w:szCs w:val="26"/>
          <w:lang w:bidi="ar-SA"/>
        </w:rPr>
        <w:t>de fora</w:t>
      </w:r>
      <w:r w:rsidRPr="00F0295A">
        <w:rPr>
          <w:rFonts w:ascii="Book Antiqua" w:eastAsia="Verdana" w:hAnsi="Book Antiqua" w:cs="Verdana"/>
          <w:sz w:val="26"/>
          <w:szCs w:val="26"/>
          <w:lang w:bidi="ar-SA"/>
        </w:rPr>
        <w:t>, por mais forte que seja,</w:t>
      </w:r>
      <w:r w:rsidR="006D580B">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quando aquela força vital, a vida, o deixou. Por outro lado, isso dá ao crente a ideia de que há algo mais, mesmo além do corpo, dos sentidos e da mente, que habita no corpo e o faz viver e se mover</w:t>
      </w:r>
      <w:r w:rsidR="00AC5556">
        <w:rPr>
          <w:rFonts w:ascii="Book Antiqua" w:eastAsia="Verdana" w:hAnsi="Book Antiqua" w:cs="Verdana"/>
          <w:sz w:val="26"/>
          <w:szCs w:val="26"/>
          <w:lang w:bidi="ar-SA"/>
        </w:rPr>
        <w:t xml:space="preserve">. </w:t>
      </w:r>
    </w:p>
    <w:p w14:paraId="173A9156" w14:textId="77777777" w:rsidR="00D02C4C"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Agora, como um homem comum pode saber que há algo que está além do corpo e da mente?</w:t>
      </w:r>
      <w:r w:rsidR="000C1241">
        <w:rPr>
          <w:rFonts w:ascii="Book Antiqua" w:eastAsia="Verdana" w:hAnsi="Book Antiqua" w:cs="Verdana"/>
          <w:sz w:val="26"/>
          <w:szCs w:val="26"/>
          <w:lang w:bidi="ar-SA"/>
        </w:rPr>
        <w:t xml:space="preserve"> A</w:t>
      </w:r>
      <w:r w:rsidRPr="00F0295A">
        <w:rPr>
          <w:rFonts w:ascii="Book Antiqua" w:eastAsia="Verdana" w:hAnsi="Book Antiqua" w:cs="Verdana"/>
          <w:sz w:val="26"/>
          <w:szCs w:val="26"/>
          <w:lang w:bidi="ar-SA"/>
        </w:rPr>
        <w:t xml:space="preserve"> Vedanta nos dá a resposta. </w:t>
      </w:r>
      <w:r w:rsidR="000C1241">
        <w:rPr>
          <w:rFonts w:ascii="Book Antiqua" w:eastAsia="Verdana" w:hAnsi="Book Antiqua" w:cs="Verdana"/>
          <w:sz w:val="26"/>
          <w:szCs w:val="26"/>
          <w:lang w:bidi="ar-SA"/>
        </w:rPr>
        <w:t>A</w:t>
      </w:r>
      <w:r w:rsidRPr="00F0295A">
        <w:rPr>
          <w:rFonts w:ascii="Book Antiqua" w:eastAsia="Verdana" w:hAnsi="Book Antiqua" w:cs="Verdana"/>
          <w:sz w:val="26"/>
          <w:szCs w:val="26"/>
          <w:lang w:bidi="ar-SA"/>
        </w:rPr>
        <w:t>nalisa os estados de consciência do homem. Na maioria das vezes, o homem está satisfeito com suas experiências</w:t>
      </w:r>
      <w:r w:rsidR="000C1241">
        <w:rPr>
          <w:rFonts w:ascii="Book Antiqua" w:eastAsia="Verdana" w:hAnsi="Book Antiqua" w:cs="Verdana"/>
          <w:sz w:val="26"/>
          <w:szCs w:val="26"/>
          <w:lang w:bidi="ar-SA"/>
        </w:rPr>
        <w:t xml:space="preserve"> no seu estado </w:t>
      </w:r>
      <w:r w:rsidRPr="00F0295A">
        <w:rPr>
          <w:rFonts w:ascii="Book Antiqua" w:eastAsia="Verdana" w:hAnsi="Book Antiqua" w:cs="Verdana"/>
          <w:sz w:val="26"/>
          <w:szCs w:val="26"/>
          <w:lang w:bidi="ar-SA"/>
        </w:rPr>
        <w:t>de vigília. E a maioria dos intelectuais nem se importa em saber sobre o subconsciente, que está ativo no estado d</w:t>
      </w:r>
      <w:r w:rsidR="000C1241">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 </w:t>
      </w:r>
      <w:r w:rsidR="000C1241">
        <w:rPr>
          <w:rFonts w:ascii="Book Antiqua" w:eastAsia="Verdana" w:hAnsi="Book Antiqua" w:cs="Verdana"/>
          <w:sz w:val="26"/>
          <w:szCs w:val="26"/>
          <w:lang w:bidi="ar-SA"/>
        </w:rPr>
        <w:t xml:space="preserve">sono com </w:t>
      </w:r>
      <w:r w:rsidRPr="00F0295A">
        <w:rPr>
          <w:rFonts w:ascii="Book Antiqua" w:eastAsia="Verdana" w:hAnsi="Book Antiqua" w:cs="Verdana"/>
          <w:sz w:val="26"/>
          <w:szCs w:val="26"/>
          <w:lang w:bidi="ar-SA"/>
        </w:rPr>
        <w:t>sonho</w:t>
      </w:r>
      <w:r w:rsidR="000C1241">
        <w:rPr>
          <w:rFonts w:ascii="Book Antiqua" w:eastAsia="Verdana" w:hAnsi="Book Antiqua" w:cs="Verdana"/>
          <w:sz w:val="26"/>
          <w:szCs w:val="26"/>
          <w:lang w:bidi="ar-SA"/>
        </w:rPr>
        <w:t>s</w:t>
      </w:r>
      <w:r w:rsidRPr="00F0295A">
        <w:rPr>
          <w:rFonts w:ascii="Book Antiqua" w:eastAsia="Verdana" w:hAnsi="Book Antiqua" w:cs="Verdana"/>
          <w:sz w:val="26"/>
          <w:szCs w:val="26"/>
          <w:lang w:bidi="ar-SA"/>
        </w:rPr>
        <w:t xml:space="preserve"> e sutilmente forma o caráter do homem em s</w:t>
      </w:r>
      <w:r w:rsidR="000C1241">
        <w:rPr>
          <w:rFonts w:ascii="Book Antiqua" w:eastAsia="Verdana" w:hAnsi="Book Antiqua" w:cs="Verdana"/>
          <w:sz w:val="26"/>
          <w:szCs w:val="26"/>
          <w:lang w:bidi="ar-SA"/>
        </w:rPr>
        <w:t xml:space="preserve">eu estado de </w:t>
      </w:r>
      <w:r w:rsidRPr="00F0295A">
        <w:rPr>
          <w:rFonts w:ascii="Book Antiqua" w:eastAsia="Verdana" w:hAnsi="Book Antiqua" w:cs="Verdana"/>
          <w:sz w:val="26"/>
          <w:szCs w:val="26"/>
          <w:lang w:bidi="ar-SA"/>
        </w:rPr>
        <w:t xml:space="preserve">vigília. É como um depósito. As impressões que são recebidas na vigília pelo pensamento, palavra e ação de um homem vão formar esse depósito. E sempre que surge a ocasião, aquela impressão específica surge e se apresenta, compelindo a atenção do homem para si mesma. E se o homem sucumbe a essas impressões repetidamente, elas se transformam em um hábito, e o hábito se torna natureza em pouco tempo. Portanto, é necessário que conheçamos nosso próprio estado subconsciente também. É aqui que devemos ter cuidado, pois esse subconsciente forma a base, o fundamento, do caráter do homem. </w:t>
      </w:r>
      <w:proofErr w:type="spellStart"/>
      <w:r w:rsidRPr="00F0295A">
        <w:rPr>
          <w:rFonts w:ascii="Book Antiqua" w:eastAsia="Verdana" w:hAnsi="Book Antiqua" w:cs="Verdana"/>
          <w:sz w:val="26"/>
          <w:szCs w:val="26"/>
          <w:lang w:bidi="ar-SA"/>
        </w:rPr>
        <w:t>Patanjali</w:t>
      </w:r>
      <w:proofErr w:type="spellEnd"/>
      <w:r w:rsidRPr="00F0295A">
        <w:rPr>
          <w:rFonts w:ascii="Book Antiqua" w:eastAsia="Verdana" w:hAnsi="Book Antiqua" w:cs="Verdana"/>
          <w:sz w:val="26"/>
          <w:szCs w:val="26"/>
          <w:lang w:bidi="ar-SA"/>
        </w:rPr>
        <w:t xml:space="preserve"> diz que, quando a mente de alguém não está livre de ondas, modificações, a mente se torna da natureza das modificações.</w:t>
      </w:r>
      <w:r w:rsidR="00697A6D">
        <w:rPr>
          <w:rStyle w:val="Refdenotaderodap"/>
          <w:rFonts w:ascii="Book Antiqua" w:eastAsia="Verdana" w:hAnsi="Book Antiqua" w:cs="Verdana"/>
          <w:sz w:val="26"/>
          <w:szCs w:val="26"/>
          <w:lang w:bidi="ar-SA"/>
        </w:rPr>
        <w:footnoteReference w:id="3"/>
      </w:r>
      <w:r w:rsidRPr="00F0295A">
        <w:rPr>
          <w:rFonts w:ascii="Book Antiqua" w:eastAsia="Verdana" w:hAnsi="Book Antiqua" w:cs="Verdana"/>
          <w:sz w:val="26"/>
          <w:szCs w:val="26"/>
          <w:lang w:bidi="ar-SA"/>
        </w:rPr>
        <w:t xml:space="preserve"> A importância do subconsciente na formação do caráter, bem como em males mentais e físicos, até certo ponto, agora passou a ser reconhecida pelos psicólogos ocidentais também. Mas isso é tristemente negligenciado pela maioria, mesmo entre os intelectuais.</w:t>
      </w:r>
    </w:p>
    <w:p w14:paraId="2DDBBF4B" w14:textId="59B167D8" w:rsidR="001D6CAF" w:rsidRPr="00F0295A"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Há outro estado, diz </w:t>
      </w:r>
      <w:r w:rsidR="00D02C4C">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 Upanishad, que </w:t>
      </w:r>
      <w:r w:rsidR="00D02C4C">
        <w:rPr>
          <w:rFonts w:ascii="Book Antiqua" w:eastAsia="Verdana" w:hAnsi="Book Antiqua" w:cs="Verdana"/>
          <w:sz w:val="26"/>
          <w:szCs w:val="26"/>
          <w:lang w:bidi="ar-SA"/>
        </w:rPr>
        <w:t xml:space="preserve">é </w:t>
      </w:r>
      <w:r w:rsidRPr="00F0295A">
        <w:rPr>
          <w:rFonts w:ascii="Book Antiqua" w:eastAsia="Verdana" w:hAnsi="Book Antiqua" w:cs="Verdana"/>
          <w:sz w:val="26"/>
          <w:szCs w:val="26"/>
          <w:lang w:bidi="ar-SA"/>
        </w:rPr>
        <w:t>chama</w:t>
      </w:r>
      <w:r w:rsidR="00D02C4C">
        <w:rPr>
          <w:rFonts w:ascii="Book Antiqua" w:eastAsia="Verdana" w:hAnsi="Book Antiqua" w:cs="Verdana"/>
          <w:sz w:val="26"/>
          <w:szCs w:val="26"/>
          <w:lang w:bidi="ar-SA"/>
        </w:rPr>
        <w:t>do</w:t>
      </w:r>
      <w:r w:rsidRPr="00F0295A">
        <w:rPr>
          <w:rFonts w:ascii="Book Antiqua" w:eastAsia="Verdana" w:hAnsi="Book Antiqua" w:cs="Verdana"/>
          <w:sz w:val="26"/>
          <w:szCs w:val="26"/>
          <w:lang w:bidi="ar-SA"/>
        </w:rPr>
        <w:t xml:space="preserve"> de </w:t>
      </w:r>
      <w:proofErr w:type="spellStart"/>
      <w:r w:rsidRPr="00D02C4C">
        <w:rPr>
          <w:rFonts w:ascii="Book Antiqua" w:eastAsia="Verdana" w:hAnsi="Book Antiqua" w:cs="Verdana"/>
          <w:i/>
          <w:iCs/>
          <w:sz w:val="26"/>
          <w:szCs w:val="26"/>
          <w:lang w:bidi="ar-SA"/>
        </w:rPr>
        <w:t>susupti</w:t>
      </w:r>
      <w:proofErr w:type="spellEnd"/>
      <w:r w:rsidRPr="00F0295A">
        <w:rPr>
          <w:rFonts w:ascii="Book Antiqua" w:eastAsia="Verdana" w:hAnsi="Book Antiqua" w:cs="Verdana"/>
          <w:sz w:val="26"/>
          <w:szCs w:val="26"/>
          <w:lang w:bidi="ar-SA"/>
        </w:rPr>
        <w:t>, onde o homem não deseja nada, não sonha com nada,</w:t>
      </w:r>
      <w:r w:rsidR="00D02C4C">
        <w:rPr>
          <w:rStyle w:val="Refdenotaderodap"/>
          <w:rFonts w:ascii="Book Antiqua" w:eastAsia="Verdana" w:hAnsi="Book Antiqua" w:cs="Verdana"/>
          <w:sz w:val="26"/>
          <w:szCs w:val="26"/>
          <w:lang w:bidi="ar-SA"/>
        </w:rPr>
        <w:footnoteReference w:id="4"/>
      </w:r>
      <w:r w:rsidRPr="00F0295A">
        <w:rPr>
          <w:rFonts w:ascii="Book Antiqua" w:eastAsia="Verdana" w:hAnsi="Book Antiqua" w:cs="Verdana"/>
          <w:sz w:val="26"/>
          <w:szCs w:val="26"/>
          <w:lang w:bidi="ar-SA"/>
        </w:rPr>
        <w:t xml:space="preserve"> ou seja, onde não apenas seu corpo, mas todos os sentidos, junto com a mente, descansam.</w:t>
      </w:r>
      <w:r w:rsidR="00D02C4C">
        <w:rPr>
          <w:rStyle w:val="Refdenotaderodap"/>
          <w:rFonts w:ascii="Book Antiqua" w:eastAsia="Verdana" w:hAnsi="Book Antiqua" w:cs="Verdana"/>
          <w:sz w:val="26"/>
          <w:szCs w:val="26"/>
          <w:lang w:bidi="ar-SA"/>
        </w:rPr>
        <w:footnoteReference w:id="5"/>
      </w:r>
      <w:r w:rsidRPr="00F0295A">
        <w:rPr>
          <w:rFonts w:ascii="Book Antiqua" w:eastAsia="Verdana" w:hAnsi="Book Antiqua" w:cs="Verdana"/>
          <w:sz w:val="26"/>
          <w:szCs w:val="26"/>
          <w:lang w:bidi="ar-SA"/>
        </w:rPr>
        <w:t xml:space="preserve"> Este é o sono profundo. Nesse sono profundo, o homem não está consciente de nada, mas, ao acordar, ele se torna ciente de que passou por um estado que era </w:t>
      </w:r>
      <w:r w:rsidR="00D02C4C">
        <w:rPr>
          <w:rFonts w:ascii="Book Antiqua" w:eastAsia="Verdana" w:hAnsi="Book Antiqua" w:cs="Verdana"/>
          <w:sz w:val="26"/>
          <w:szCs w:val="26"/>
          <w:lang w:bidi="ar-SA"/>
        </w:rPr>
        <w:t>“</w:t>
      </w:r>
      <w:r w:rsidRPr="00F0295A">
        <w:rPr>
          <w:rFonts w:ascii="Book Antiqua" w:eastAsia="Verdana" w:hAnsi="Book Antiqua" w:cs="Verdana"/>
          <w:sz w:val="26"/>
          <w:szCs w:val="26"/>
          <w:lang w:bidi="ar-SA"/>
        </w:rPr>
        <w:t>feliz e onde ele não sabia de nada</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Vamos investigar um pouco essa experiência, que é propriedade de todo homem. Quando o homem diz que estava </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feliz e não sabia de nada</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duas experiências são percebidas como entrando na formação desse estado, uma como um corolário da outra. Há felicidade e há ignorância. Ignorância de quê? Do mundo. As pessoas têm medo quando se diz que há ignorância nesse estado. Até o estudante avançado de religião acha difícil reconhecer isso. Nas Upanishads, encontramos estudantes que, mesmo depois de viver muito tempo </w:t>
      </w:r>
      <w:r w:rsidR="00BD2353">
        <w:rPr>
          <w:rFonts w:ascii="Book Antiqua" w:eastAsia="Verdana" w:hAnsi="Book Antiqua" w:cs="Verdana"/>
          <w:sz w:val="26"/>
          <w:szCs w:val="26"/>
          <w:lang w:bidi="ar-SA"/>
        </w:rPr>
        <w:t>com</w:t>
      </w:r>
      <w:r w:rsidRPr="00F0295A">
        <w:rPr>
          <w:rFonts w:ascii="Book Antiqua" w:eastAsia="Verdana" w:hAnsi="Book Antiqua" w:cs="Verdana"/>
          <w:sz w:val="26"/>
          <w:szCs w:val="26"/>
          <w:lang w:bidi="ar-SA"/>
        </w:rPr>
        <w:t xml:space="preserve"> um </w:t>
      </w:r>
      <w:r w:rsidR="00BD2353">
        <w:rPr>
          <w:rFonts w:ascii="Book Antiqua" w:eastAsia="Verdana" w:hAnsi="Book Antiqua" w:cs="Verdana"/>
          <w:sz w:val="26"/>
          <w:szCs w:val="26"/>
          <w:lang w:bidi="ar-SA"/>
        </w:rPr>
        <w:t>mestre</w:t>
      </w:r>
      <w:r w:rsidRPr="00F0295A">
        <w:rPr>
          <w:rFonts w:ascii="Book Antiqua" w:eastAsia="Verdana" w:hAnsi="Book Antiqua" w:cs="Verdana"/>
          <w:sz w:val="26"/>
          <w:szCs w:val="26"/>
          <w:lang w:bidi="ar-SA"/>
        </w:rPr>
        <w:t>, quando solicitados a analisar esse estado, apresentaram sua genuína dúvida sobre se tal estado pode realmente ser bem-vindo, se há realmente algo existindo nesse estado. N</w:t>
      </w:r>
      <w:r w:rsidR="00BD2353">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 </w:t>
      </w:r>
      <w:proofErr w:type="spellStart"/>
      <w:r w:rsidRPr="00BD2353">
        <w:rPr>
          <w:rFonts w:ascii="Book Antiqua" w:eastAsia="Verdana" w:hAnsi="Book Antiqua" w:cs="Verdana"/>
          <w:i/>
          <w:iCs/>
          <w:sz w:val="26"/>
          <w:szCs w:val="26"/>
          <w:lang w:bidi="ar-SA"/>
        </w:rPr>
        <w:t>Chāndogya</w:t>
      </w:r>
      <w:proofErr w:type="spellEnd"/>
      <w:r w:rsidRPr="00F0295A">
        <w:rPr>
          <w:rFonts w:ascii="Book Antiqua" w:eastAsia="Verdana" w:hAnsi="Book Antiqua" w:cs="Verdana"/>
          <w:sz w:val="26"/>
          <w:szCs w:val="26"/>
          <w:lang w:bidi="ar-SA"/>
        </w:rPr>
        <w:t xml:space="preserve"> </w:t>
      </w:r>
      <w:r w:rsidRPr="00BD2353">
        <w:rPr>
          <w:rFonts w:ascii="Book Antiqua" w:eastAsia="Verdana" w:hAnsi="Book Antiqua" w:cs="Verdana"/>
          <w:i/>
          <w:iCs/>
          <w:sz w:val="26"/>
          <w:szCs w:val="26"/>
          <w:lang w:bidi="ar-SA"/>
        </w:rPr>
        <w:t>Upanishad</w:t>
      </w:r>
      <w:r w:rsidRPr="00F0295A">
        <w:rPr>
          <w:rFonts w:ascii="Book Antiqua" w:eastAsia="Verdana" w:hAnsi="Book Antiqua" w:cs="Verdana"/>
          <w:sz w:val="26"/>
          <w:szCs w:val="26"/>
          <w:lang w:bidi="ar-SA"/>
        </w:rPr>
        <w:t xml:space="preserve">, por exemplo, quando Indra foi ensinado: </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Quando um homem está dormindo, com os sentidos retraídos e sereno e não vê sonho algum — esse é o </w:t>
      </w:r>
      <w:r w:rsidR="00BD2353">
        <w:rPr>
          <w:rFonts w:ascii="Book Antiqua" w:eastAsia="Verdana" w:hAnsi="Book Antiqua" w:cs="Verdana"/>
          <w:sz w:val="26"/>
          <w:szCs w:val="26"/>
          <w:lang w:bidi="ar-SA"/>
        </w:rPr>
        <w:t>Ser”</w:t>
      </w:r>
      <w:r w:rsidR="00BD2353">
        <w:rPr>
          <w:rStyle w:val="Refdenotaderodap"/>
          <w:rFonts w:ascii="Book Antiqua" w:eastAsia="Verdana" w:hAnsi="Book Antiqua" w:cs="Verdana"/>
          <w:sz w:val="26"/>
          <w:szCs w:val="26"/>
          <w:lang w:bidi="ar-SA"/>
        </w:rPr>
        <w:footnoteReference w:id="6"/>
      </w:r>
      <w:r w:rsidR="00E778BF">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ele ficou confuso. </w:t>
      </w:r>
      <w:r w:rsidRPr="00F0295A">
        <w:rPr>
          <w:rFonts w:ascii="Book Antiqua" w:eastAsia="Verdana" w:hAnsi="Book Antiqua" w:cs="Verdana"/>
          <w:sz w:val="26"/>
          <w:szCs w:val="26"/>
          <w:lang w:bidi="ar-SA"/>
        </w:rPr>
        <w:lastRenderedPageBreak/>
        <w:t>Ele refletiu sobre sua experiência nesse estado e voltou assustado para o</w:t>
      </w:r>
      <w:r w:rsidR="00BD2353">
        <w:rPr>
          <w:rFonts w:ascii="Book Antiqua" w:eastAsia="Verdana" w:hAnsi="Book Antiqua" w:cs="Verdana"/>
          <w:sz w:val="26"/>
          <w:szCs w:val="26"/>
          <w:lang w:bidi="ar-SA"/>
        </w:rPr>
        <w:t xml:space="preserve"> mestre</w:t>
      </w:r>
      <w:r w:rsidRPr="00F0295A">
        <w:rPr>
          <w:rFonts w:ascii="Book Antiqua" w:eastAsia="Verdana" w:hAnsi="Book Antiqua" w:cs="Verdana"/>
          <w:sz w:val="26"/>
          <w:szCs w:val="26"/>
          <w:lang w:bidi="ar-SA"/>
        </w:rPr>
        <w:t xml:space="preserve"> e disse: </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Venerável Senhor, verdadeiramente, nesse estado, o </w:t>
      </w:r>
      <w:r w:rsidR="00BD2353">
        <w:rPr>
          <w:rFonts w:ascii="Book Antiqua" w:eastAsia="Verdana" w:hAnsi="Book Antiqua" w:cs="Verdana"/>
          <w:sz w:val="26"/>
          <w:szCs w:val="26"/>
          <w:lang w:bidi="ar-SA"/>
        </w:rPr>
        <w:t>Ser</w:t>
      </w:r>
      <w:r w:rsidRPr="00F0295A">
        <w:rPr>
          <w:rFonts w:ascii="Book Antiqua" w:eastAsia="Verdana" w:hAnsi="Book Antiqua" w:cs="Verdana"/>
          <w:sz w:val="26"/>
          <w:szCs w:val="26"/>
          <w:lang w:bidi="ar-SA"/>
        </w:rPr>
        <w:t xml:space="preserve"> não sabe de si mesmo como </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Eu sou isso</w:t>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nem conhece essas criaturas. Isso quase equivale à aniquilação. Não vejo nenhum bem nesse estado</w:t>
      </w:r>
      <w:r w:rsidR="00BD2353">
        <w:rPr>
          <w:rFonts w:ascii="Book Antiqua" w:eastAsia="Verdana" w:hAnsi="Book Antiqua" w:cs="Verdana"/>
          <w:sz w:val="26"/>
          <w:szCs w:val="26"/>
          <w:lang w:bidi="ar-SA"/>
        </w:rPr>
        <w:t>”</w:t>
      </w:r>
      <w:r w:rsidR="00BD2353">
        <w:rPr>
          <w:rStyle w:val="Refdenotaderodap"/>
          <w:rFonts w:ascii="Book Antiqua" w:eastAsia="Verdana" w:hAnsi="Book Antiqua" w:cs="Verdana"/>
          <w:sz w:val="26"/>
          <w:szCs w:val="26"/>
          <w:lang w:bidi="ar-SA"/>
        </w:rPr>
        <w:footnoteReference w:id="7"/>
      </w:r>
      <w:r w:rsidR="00BD2353">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No entanto, quem não sabe que um sono sem sonhos é o melhor revigorante para o corpo e a mente, que é o verdadeiro estado de descanso! O homem também sabe que há felicidade nesse estado. No entanto, diz </w:t>
      </w:r>
      <w:r w:rsidR="00BD2353">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 Upanishad, isso é apenas a abordagem mais próxima da verdadeira natureza do homem que pode ser feita por qualquer ser vivo. O real está muito, muito acima disso. E isso é o </w:t>
      </w:r>
      <w:r w:rsidR="00A166C1" w:rsidRPr="00A166C1">
        <w:rPr>
          <w:rFonts w:ascii="Book Antiqua" w:eastAsia="Verdana" w:hAnsi="Book Antiqua" w:cs="Verdana"/>
          <w:i/>
          <w:iCs/>
          <w:sz w:val="26"/>
          <w:szCs w:val="26"/>
          <w:lang w:bidi="ar-SA"/>
        </w:rPr>
        <w:t>Ātman</w:t>
      </w:r>
      <w:r w:rsidRPr="00F0295A">
        <w:rPr>
          <w:rFonts w:ascii="Book Antiqua" w:eastAsia="Verdana" w:hAnsi="Book Antiqua" w:cs="Verdana"/>
          <w:sz w:val="26"/>
          <w:szCs w:val="26"/>
          <w:lang w:bidi="ar-SA"/>
        </w:rPr>
        <w:t>. E isso deve ser visto.</w:t>
      </w:r>
      <w:r w:rsidR="00A166C1">
        <w:rPr>
          <w:rStyle w:val="Refdenotaderodap"/>
          <w:rFonts w:ascii="Book Antiqua" w:eastAsia="Verdana" w:hAnsi="Book Antiqua" w:cs="Verdana"/>
          <w:sz w:val="26"/>
          <w:szCs w:val="26"/>
          <w:lang w:bidi="ar-SA"/>
        </w:rPr>
        <w:footnoteReference w:id="8"/>
      </w:r>
      <w:r w:rsidRPr="00F0295A">
        <w:rPr>
          <w:rFonts w:ascii="Book Antiqua" w:eastAsia="Verdana" w:hAnsi="Book Antiqua" w:cs="Verdana"/>
          <w:sz w:val="26"/>
          <w:szCs w:val="26"/>
          <w:lang w:bidi="ar-SA"/>
        </w:rPr>
        <w:t xml:space="preserve"> Quando o homem conhece sua verdadeira natureza, quando percebe quem realmente é, ele esquece todo o mundo. Assim, vemos que a verdadeira felicidade não está em acumular tesouros aqui, mas em renunciar a eles, em esquecer tudo sobre o mundo e ser um com o </w:t>
      </w:r>
      <w:r w:rsidR="00A166C1">
        <w:rPr>
          <w:rFonts w:ascii="Book Antiqua" w:eastAsia="Verdana" w:hAnsi="Book Antiqua" w:cs="Verdana"/>
          <w:sz w:val="26"/>
          <w:szCs w:val="26"/>
          <w:lang w:bidi="ar-SA"/>
        </w:rPr>
        <w:t>Ser</w:t>
      </w:r>
      <w:r w:rsidRPr="00F0295A">
        <w:rPr>
          <w:rFonts w:ascii="Book Antiqua" w:eastAsia="Verdana" w:hAnsi="Book Antiqua" w:cs="Verdana"/>
          <w:sz w:val="26"/>
          <w:szCs w:val="26"/>
          <w:lang w:bidi="ar-SA"/>
        </w:rPr>
        <w:t>. Como no sono profundo, não temos preocupação, nem a men</w:t>
      </w:r>
      <w:r w:rsidR="00A166C1">
        <w:rPr>
          <w:rFonts w:ascii="Book Antiqua" w:eastAsia="Verdana" w:hAnsi="Book Antiqua" w:cs="Verdana"/>
          <w:sz w:val="26"/>
          <w:szCs w:val="26"/>
          <w:lang w:bidi="ar-SA"/>
        </w:rPr>
        <w:t>or ansiedade</w:t>
      </w:r>
      <w:r w:rsidRPr="00F0295A">
        <w:rPr>
          <w:rFonts w:ascii="Book Antiqua" w:eastAsia="Verdana" w:hAnsi="Book Antiqua" w:cs="Verdana"/>
          <w:sz w:val="26"/>
          <w:szCs w:val="26"/>
          <w:lang w:bidi="ar-SA"/>
        </w:rPr>
        <w:t xml:space="preserve">, nem qualquer anseio, assim, quando o homem percebe sua verdadeira Natureza, ele se torna completamente despreocupado, como uma criança. Agora, podemos perguntar por que, então, isso é equiparado a </w:t>
      </w:r>
      <w:proofErr w:type="spellStart"/>
      <w:r w:rsidRPr="00A166C1">
        <w:rPr>
          <w:rFonts w:ascii="Book Antiqua" w:eastAsia="Verdana" w:hAnsi="Book Antiqua" w:cs="Verdana"/>
          <w:i/>
          <w:iCs/>
          <w:sz w:val="26"/>
          <w:szCs w:val="26"/>
          <w:lang w:bidi="ar-SA"/>
        </w:rPr>
        <w:t>susupti</w:t>
      </w:r>
      <w:proofErr w:type="spellEnd"/>
      <w:r w:rsidRPr="00F0295A">
        <w:rPr>
          <w:rFonts w:ascii="Book Antiqua" w:eastAsia="Verdana" w:hAnsi="Book Antiqua" w:cs="Verdana"/>
          <w:sz w:val="26"/>
          <w:szCs w:val="26"/>
          <w:lang w:bidi="ar-SA"/>
        </w:rPr>
        <w:t xml:space="preserve">? Não, não há questão de colocar os dois no mesmo nível. Como uma experiência que está ao alcance fácil de todo homem, o estado de </w:t>
      </w:r>
      <w:proofErr w:type="spellStart"/>
      <w:r w:rsidRPr="00A166C1">
        <w:rPr>
          <w:rFonts w:ascii="Book Antiqua" w:eastAsia="Verdana" w:hAnsi="Book Antiqua" w:cs="Verdana"/>
          <w:i/>
          <w:iCs/>
          <w:sz w:val="26"/>
          <w:szCs w:val="26"/>
          <w:lang w:bidi="ar-SA"/>
        </w:rPr>
        <w:t>susupti</w:t>
      </w:r>
      <w:proofErr w:type="spellEnd"/>
      <w:r w:rsidR="00A166C1">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 xml:space="preserve">é citado como um exemplo onde não há desejo, nem sonho, assim como na verdadeira natureza do homem, para dar uma pista sobre a natureza deste último. </w:t>
      </w:r>
      <w:proofErr w:type="spellStart"/>
      <w:r w:rsidRPr="00A166C1">
        <w:rPr>
          <w:rFonts w:ascii="Book Antiqua" w:eastAsia="Verdana" w:hAnsi="Book Antiqua" w:cs="Verdana"/>
          <w:i/>
          <w:iCs/>
          <w:sz w:val="26"/>
          <w:szCs w:val="26"/>
          <w:lang w:bidi="ar-SA"/>
        </w:rPr>
        <w:t>Susupti</w:t>
      </w:r>
      <w:proofErr w:type="spellEnd"/>
      <w:r w:rsidR="00A166C1">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 xml:space="preserve">também é um estado onde existe felicidade pura — uma felicidade que não é induzida por algo externo ao </w:t>
      </w:r>
      <w:r w:rsidR="00A166C1">
        <w:rPr>
          <w:rFonts w:ascii="Book Antiqua" w:eastAsia="Verdana" w:hAnsi="Book Antiqua" w:cs="Verdana"/>
          <w:sz w:val="26"/>
          <w:szCs w:val="26"/>
          <w:lang w:bidi="ar-SA"/>
        </w:rPr>
        <w:t>Ser</w:t>
      </w:r>
      <w:r w:rsidRPr="00F0295A">
        <w:rPr>
          <w:rFonts w:ascii="Book Antiqua" w:eastAsia="Verdana" w:hAnsi="Book Antiqua" w:cs="Verdana"/>
          <w:sz w:val="26"/>
          <w:szCs w:val="26"/>
          <w:lang w:bidi="ar-SA"/>
        </w:rPr>
        <w:t>. Mas a comparação termina aí. Em</w:t>
      </w:r>
      <w:r w:rsidR="00A166C1">
        <w:rPr>
          <w:rFonts w:ascii="Book Antiqua" w:eastAsia="Verdana" w:hAnsi="Book Antiqua" w:cs="Verdana"/>
          <w:sz w:val="26"/>
          <w:szCs w:val="26"/>
          <w:lang w:bidi="ar-SA"/>
        </w:rPr>
        <w:t xml:space="preserve"> </w:t>
      </w:r>
      <w:proofErr w:type="spellStart"/>
      <w:r w:rsidRPr="00A166C1">
        <w:rPr>
          <w:rFonts w:ascii="Book Antiqua" w:eastAsia="Verdana" w:hAnsi="Book Antiqua" w:cs="Verdana"/>
          <w:i/>
          <w:iCs/>
          <w:sz w:val="26"/>
          <w:szCs w:val="26"/>
          <w:lang w:bidi="ar-SA"/>
        </w:rPr>
        <w:t>susupti</w:t>
      </w:r>
      <w:proofErr w:type="spellEnd"/>
      <w:r w:rsidRPr="00F0295A">
        <w:rPr>
          <w:rFonts w:ascii="Book Antiqua" w:eastAsia="Verdana" w:hAnsi="Book Antiqua" w:cs="Verdana"/>
          <w:sz w:val="26"/>
          <w:szCs w:val="26"/>
          <w:lang w:bidi="ar-SA"/>
        </w:rPr>
        <w:t>, há ignorância tanto do mundo quanto da própria verdadeira natureza</w:t>
      </w:r>
      <w:r w:rsidR="00A166C1">
        <w:rPr>
          <w:rStyle w:val="Refdenotaderodap"/>
          <w:rFonts w:ascii="Book Antiqua" w:eastAsia="Verdana" w:hAnsi="Book Antiqua" w:cs="Verdana"/>
          <w:sz w:val="26"/>
          <w:szCs w:val="26"/>
          <w:lang w:bidi="ar-SA"/>
        </w:rPr>
        <w:footnoteReference w:id="9"/>
      </w:r>
      <w:r w:rsidR="00A166C1">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Mas n</w:t>
      </w:r>
      <w:r w:rsidR="00A166C1">
        <w:rPr>
          <w:rFonts w:ascii="Book Antiqua" w:eastAsia="Verdana" w:hAnsi="Book Antiqua" w:cs="Verdana"/>
          <w:sz w:val="26"/>
          <w:szCs w:val="26"/>
          <w:lang w:bidi="ar-SA"/>
        </w:rPr>
        <w:t xml:space="preserve">o </w:t>
      </w:r>
      <w:proofErr w:type="spellStart"/>
      <w:r w:rsidRPr="00A166C1">
        <w:rPr>
          <w:rFonts w:ascii="Book Antiqua" w:eastAsia="Verdana" w:hAnsi="Book Antiqua" w:cs="Verdana"/>
          <w:i/>
          <w:iCs/>
          <w:sz w:val="26"/>
          <w:szCs w:val="26"/>
          <w:lang w:bidi="ar-SA"/>
        </w:rPr>
        <w:t>turiya</w:t>
      </w:r>
      <w:proofErr w:type="spellEnd"/>
      <w:r w:rsidRPr="00F0295A">
        <w:rPr>
          <w:rFonts w:ascii="Book Antiqua" w:eastAsia="Verdana" w:hAnsi="Book Antiqua" w:cs="Verdana"/>
          <w:sz w:val="26"/>
          <w:szCs w:val="26"/>
          <w:lang w:bidi="ar-SA"/>
        </w:rPr>
        <w:t xml:space="preserve">, o quarto estado, como os sábios chamam o estado superconsciente, há conhecimento e iluminação. A ignorância desapareceu, e isso faz uma grande diferença, tão vasta quanto entre a luz e a escuridão. Esse fato não deve ser esquecido. Se for esquecido, então certamente confundiremos a questão. A diferença entre os dois, ou seja, o sono profundo e o superconsciente, é bem destacada por Swami Vivekananda quando disse: </w:t>
      </w:r>
      <w:r w:rsidR="00A166C1">
        <w:rPr>
          <w:rFonts w:ascii="Book Antiqua" w:eastAsia="Verdana" w:hAnsi="Book Antiqua" w:cs="Verdana"/>
          <w:sz w:val="26"/>
          <w:szCs w:val="26"/>
          <w:lang w:bidi="ar-SA"/>
        </w:rPr>
        <w:t>“</w:t>
      </w:r>
      <w:r w:rsidRPr="00F0295A">
        <w:rPr>
          <w:rFonts w:ascii="Book Antiqua" w:eastAsia="Verdana" w:hAnsi="Book Antiqua" w:cs="Verdana"/>
          <w:sz w:val="26"/>
          <w:szCs w:val="26"/>
          <w:lang w:bidi="ar-SA"/>
        </w:rPr>
        <w:t>O estado superconsciente não pode ser descrito, mas o conhecemos por seus frutos. Um idiota, quando vai dormir, sai do sono como um idiota ou até pior. Mas outro homem entra no estado de meditação, e quando sai, ele é um filósofo, um sábio, um grande homem</w:t>
      </w:r>
      <w:r w:rsidR="008470E0">
        <w:rPr>
          <w:rFonts w:ascii="Book Antiqua" w:eastAsia="Verdana" w:hAnsi="Book Antiqua" w:cs="Verdana"/>
          <w:sz w:val="26"/>
          <w:szCs w:val="26"/>
          <w:lang w:bidi="ar-SA"/>
        </w:rPr>
        <w:t>”</w:t>
      </w:r>
      <w:r w:rsidRPr="00F0295A">
        <w:rPr>
          <w:rFonts w:ascii="Book Antiqua" w:eastAsia="Verdana" w:hAnsi="Book Antiqua" w:cs="Verdana"/>
          <w:sz w:val="26"/>
          <w:szCs w:val="26"/>
          <w:lang w:bidi="ar-SA"/>
        </w:rPr>
        <w:t>.</w:t>
      </w:r>
    </w:p>
    <w:p w14:paraId="62466C4C" w14:textId="77777777" w:rsidR="001D6CAF" w:rsidRPr="00F0295A" w:rsidRDefault="001D6CAF" w:rsidP="00F0295A">
      <w:pPr>
        <w:ind w:left="0" w:firstLine="426"/>
        <w:rPr>
          <w:rFonts w:ascii="Book Antiqua" w:eastAsia="Verdana" w:hAnsi="Book Antiqua" w:cs="Verdana"/>
          <w:sz w:val="26"/>
          <w:szCs w:val="26"/>
          <w:lang w:bidi="ar-SA"/>
        </w:rPr>
      </w:pPr>
    </w:p>
    <w:p w14:paraId="42B58776" w14:textId="18555EB7" w:rsidR="001D6CAF" w:rsidRPr="008470E0" w:rsidRDefault="001D6CAF" w:rsidP="008470E0">
      <w:pPr>
        <w:ind w:left="0" w:firstLine="0"/>
        <w:jc w:val="center"/>
        <w:rPr>
          <w:rFonts w:ascii="Book Antiqua" w:eastAsia="Verdana" w:hAnsi="Book Antiqua" w:cs="Verdana"/>
          <w:b/>
          <w:bCs/>
          <w:sz w:val="26"/>
          <w:szCs w:val="26"/>
          <w:lang w:bidi="ar-SA"/>
        </w:rPr>
      </w:pPr>
      <w:r w:rsidRPr="008470E0">
        <w:rPr>
          <w:rFonts w:ascii="Book Antiqua" w:eastAsia="Verdana" w:hAnsi="Book Antiqua" w:cs="Verdana"/>
          <w:b/>
          <w:bCs/>
          <w:sz w:val="26"/>
          <w:szCs w:val="26"/>
          <w:lang w:bidi="ar-SA"/>
        </w:rPr>
        <w:t>II</w:t>
      </w:r>
    </w:p>
    <w:p w14:paraId="491A8A44" w14:textId="77777777" w:rsidR="001D6CAF" w:rsidRPr="00F0295A" w:rsidRDefault="001D6CAF" w:rsidP="00F0295A">
      <w:pPr>
        <w:ind w:left="0" w:firstLine="426"/>
        <w:rPr>
          <w:rFonts w:ascii="Book Antiqua" w:eastAsia="Verdana" w:hAnsi="Book Antiqua" w:cs="Verdana"/>
          <w:sz w:val="26"/>
          <w:szCs w:val="26"/>
          <w:lang w:bidi="ar-SA"/>
        </w:rPr>
      </w:pPr>
    </w:p>
    <w:p w14:paraId="4A873201" w14:textId="77777777" w:rsidR="00FC0417"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Agora, essa parte em nós, o elemento espiritual, a alma, o </w:t>
      </w:r>
      <w:r w:rsidRPr="00FC0417">
        <w:rPr>
          <w:rFonts w:ascii="Book Antiqua" w:eastAsia="Verdana" w:hAnsi="Book Antiqua" w:cs="Verdana"/>
          <w:i/>
          <w:iCs/>
          <w:sz w:val="26"/>
          <w:szCs w:val="26"/>
          <w:lang w:bidi="ar-SA"/>
        </w:rPr>
        <w:t>Ātman</w:t>
      </w:r>
      <w:r w:rsidRPr="00F0295A">
        <w:rPr>
          <w:rFonts w:ascii="Book Antiqua" w:eastAsia="Verdana" w:hAnsi="Book Antiqua" w:cs="Verdana"/>
          <w:sz w:val="26"/>
          <w:szCs w:val="26"/>
          <w:lang w:bidi="ar-SA"/>
        </w:rPr>
        <w:t>, é totalmente negligenciad</w:t>
      </w:r>
      <w:r w:rsidR="00FC0417">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 por nós. Cuidamos do corpo, da nossa saúde. Desde a infância, isso foi feito por nós</w:t>
      </w:r>
      <w:r w:rsidR="00FC0417">
        <w:rPr>
          <w:rFonts w:ascii="Book Antiqua" w:eastAsia="Verdana" w:hAnsi="Book Antiqua" w:cs="Verdana"/>
          <w:sz w:val="26"/>
          <w:szCs w:val="26"/>
          <w:lang w:bidi="ar-SA"/>
        </w:rPr>
        <w:t xml:space="preserve"> por</w:t>
      </w:r>
      <w:r w:rsidRPr="00F0295A">
        <w:rPr>
          <w:rFonts w:ascii="Book Antiqua" w:eastAsia="Verdana" w:hAnsi="Book Antiqua" w:cs="Verdana"/>
          <w:sz w:val="26"/>
          <w:szCs w:val="26"/>
          <w:lang w:bidi="ar-SA"/>
        </w:rPr>
        <w:t xml:space="preserve"> nossos pais. Eles podem ter passado noites sem dormir ao nosso lado em ocasiões, eles também tomaram precauções para cultivar nossa mente. Pois nenhum pai gosta de deixar seu filho se desenvolver em um tolo. Nenhum esforço, </w:t>
      </w:r>
      <w:r w:rsidRPr="00F0295A">
        <w:rPr>
          <w:rFonts w:ascii="Book Antiqua" w:eastAsia="Verdana" w:hAnsi="Book Antiqua" w:cs="Verdana"/>
          <w:sz w:val="26"/>
          <w:szCs w:val="26"/>
          <w:lang w:bidi="ar-SA"/>
        </w:rPr>
        <w:lastRenderedPageBreak/>
        <w:t>dentro de suas possibilidades, será poupado para preparar a criança para enfrentar o mundo. E, quando crescemos, também tentamos nos manter atualizados com os desenvolvimentos que estão ocorrendo ao nosso redor, para que não sejamos considerados atrasados. No entanto, tudo isso é feito para enfrentar o mundo, apenas o mundo exterior. A fome do homem interior não é saciada. Raramente encontramos pessoas que pensam no bem-estar de seus filhos desse ponto de vista espiritual. O pensamento do propósito da vida não é incutido nas crianças, como deveria ser, com o resultado de que um grande vazio é deixado. Além disso, a vida nos tempos atuais se tornou mecânica e passa rapidamente como se estivesse em um avião supersônico. O homem hoje não tem rumo. Ele não tem coragem de enfrentar as consequências do fracasso no mundo, não, ele treme só de pensar nisso. Pobreza, mesmo em nome da religião, ele não ousa aceitar. E isso o mantém agarrado a alguma fonte de renda ou outra até o fim. Naturalmente, nesse clima tempestuoso, é impossível que o homem possa dedicar seu tempo para pensar em coisas mais elevadas. E para tornar a vida mais complexa, as necessidades do homem continuam aumentando a uma taxa telescópica; luxos se tornam necessidades da noite para o dia, e, portanto, para acompanhar o ritmo das crescentes necessidades, a vida do homem é gasta em servidão cada vez maior até que o chamado da morte o arrebate. Onde, então, ele pode encontrar tempo para dedicar a seus exercícios espirituais?</w:t>
      </w:r>
    </w:p>
    <w:p w14:paraId="1F6DCEB2" w14:textId="13FDA617" w:rsidR="00263ADA"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No entanto, o homem esquece que nada real pode ser alcançado sem sacrifício. Os jovens hoje em dia partem em expedições de aventura. Eles escalam encostas perigosas das montanhas, cruzam terrenos difíceis, enfrentam o pior clima, </w:t>
      </w:r>
      <w:r w:rsidR="00263ADA">
        <w:rPr>
          <w:rFonts w:ascii="Book Antiqua" w:eastAsia="Verdana" w:hAnsi="Book Antiqua" w:cs="Verdana"/>
          <w:sz w:val="26"/>
          <w:szCs w:val="26"/>
          <w:lang w:bidi="ar-SA"/>
        </w:rPr>
        <w:t>neve</w:t>
      </w:r>
      <w:r w:rsidRPr="00F0295A">
        <w:rPr>
          <w:rFonts w:ascii="Book Antiqua" w:eastAsia="Verdana" w:hAnsi="Book Antiqua" w:cs="Verdana"/>
          <w:sz w:val="26"/>
          <w:szCs w:val="26"/>
          <w:lang w:bidi="ar-SA"/>
        </w:rPr>
        <w:t xml:space="preserve">, ventania e tudo mais. Muitas vidas não são perdidas nessas expedições? Alguns não ficam permanentemente incapacitados ou desfigurados durante essas aventuras? Se olharmos para esse fenômeno, não podemos dizer que o espírito de aventura foi perdido, apenas foi mal aplicado, mal direcionado. Eles não param para pensar: </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Afinal, qual é o nosso ganho nessas expedições?</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Um pouco de fama, uma grande ovação por uma vez, ou no máximo um sustento para a vida. Mas então, é isso tudo que viemos buscar neste mundo? Esse é o objetivo da vida humana? Sri Ramakrishna diz que não. O objetivo da vida humana, ele diz, é a realização de Deus, conhecer Deus; vê-Lo; vê-Lo não apenas na Imagem, mas também em nosso próprio ser, estar ciente de Sua presença sempre, primeiro em nós mesmos e depois em tudo.</w:t>
      </w:r>
      <w:r w:rsidR="00624658">
        <w:rPr>
          <w:rFonts w:ascii="Book Antiqua" w:eastAsia="Verdana" w:hAnsi="Book Antiqua" w:cs="Verdana"/>
          <w:sz w:val="26"/>
          <w:szCs w:val="26"/>
          <w:lang w:bidi="ar-SA"/>
        </w:rPr>
        <w:t xml:space="preserve"> </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Apenas aquele que Me vê em tudo e tudo em Mim, não perde Minha presença nem Eu</w:t>
      </w:r>
      <w:r w:rsidR="00263ADA">
        <w:rPr>
          <w:rFonts w:ascii="Book Antiqua" w:eastAsia="Verdana" w:hAnsi="Book Antiqua" w:cs="Verdana"/>
          <w:sz w:val="26"/>
          <w:szCs w:val="26"/>
          <w:lang w:bidi="ar-SA"/>
        </w:rPr>
        <w:t xml:space="preserve"> o</w:t>
      </w:r>
      <w:r w:rsidRPr="00F0295A">
        <w:rPr>
          <w:rFonts w:ascii="Book Antiqua" w:eastAsia="Verdana" w:hAnsi="Book Antiqua" w:cs="Verdana"/>
          <w:sz w:val="26"/>
          <w:szCs w:val="26"/>
          <w:lang w:bidi="ar-SA"/>
        </w:rPr>
        <w:t xml:space="preserve"> perco de vista</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w:t>
      </w:r>
      <w:r w:rsidR="00263ADA">
        <w:rPr>
          <w:rStyle w:val="Refdenotaderodap"/>
          <w:rFonts w:ascii="Book Antiqua" w:eastAsia="Verdana" w:hAnsi="Book Antiqua" w:cs="Verdana"/>
          <w:sz w:val="26"/>
          <w:szCs w:val="26"/>
          <w:lang w:bidi="ar-SA"/>
        </w:rPr>
        <w:footnoteReference w:id="10"/>
      </w:r>
      <w:r w:rsidRPr="00F0295A">
        <w:rPr>
          <w:rFonts w:ascii="Book Antiqua" w:eastAsia="Verdana" w:hAnsi="Book Antiqua" w:cs="Verdana"/>
          <w:sz w:val="26"/>
          <w:szCs w:val="26"/>
          <w:lang w:bidi="ar-SA"/>
        </w:rPr>
        <w:t xml:space="preserve"> diz Sri Krishna. O que significa Deus</w:t>
      </w:r>
      <w:r w:rsidR="00263ADA">
        <w:rPr>
          <w:rFonts w:ascii="Book Antiqua" w:eastAsia="Verdana" w:hAnsi="Book Antiqua" w:cs="Verdana"/>
          <w:sz w:val="26"/>
          <w:szCs w:val="26"/>
          <w:lang w:bidi="ar-SA"/>
        </w:rPr>
        <w:t xml:space="preserve"> não nos</w:t>
      </w:r>
      <w:r w:rsidRPr="00F0295A">
        <w:rPr>
          <w:rFonts w:ascii="Book Antiqua" w:eastAsia="Verdana" w:hAnsi="Book Antiqua" w:cs="Verdana"/>
          <w:sz w:val="26"/>
          <w:szCs w:val="26"/>
          <w:lang w:bidi="ar-SA"/>
        </w:rPr>
        <w:t xml:space="preserve"> perder de vista? Significa que não colocamos nenhuma barreira entre o Senhor e nós mesmos. Embora não seja possível que possamos esconder algo de Deus, ainda podemos nos enganar ignorando Sua presença. É isso que a maioria das pessoas faz. </w:t>
      </w:r>
      <w:r w:rsidR="00E778BF">
        <w:rPr>
          <w:rFonts w:ascii="Book Antiqua" w:eastAsia="Verdana" w:hAnsi="Book Antiqua" w:cs="Verdana"/>
          <w:sz w:val="26"/>
          <w:szCs w:val="26"/>
          <w:lang w:bidi="ar-SA"/>
        </w:rPr>
        <w:t>I</w:t>
      </w:r>
      <w:r w:rsidRPr="00F0295A">
        <w:rPr>
          <w:rFonts w:ascii="Book Antiqua" w:eastAsia="Verdana" w:hAnsi="Book Antiqua" w:cs="Verdana"/>
          <w:sz w:val="26"/>
          <w:szCs w:val="26"/>
          <w:lang w:bidi="ar-SA"/>
        </w:rPr>
        <w:t xml:space="preserve">gnoram o Ser Divino que reside em seus corações e, assim, </w:t>
      </w:r>
      <w:r w:rsidR="00263ADA">
        <w:rPr>
          <w:rFonts w:ascii="Book Antiqua" w:eastAsia="Verdana" w:hAnsi="Book Antiqua" w:cs="Verdana"/>
          <w:sz w:val="26"/>
          <w:szCs w:val="26"/>
          <w:lang w:bidi="ar-SA"/>
        </w:rPr>
        <w:t xml:space="preserve">O </w:t>
      </w:r>
      <w:r w:rsidRPr="00F0295A">
        <w:rPr>
          <w:rFonts w:ascii="Book Antiqua" w:eastAsia="Verdana" w:hAnsi="Book Antiqua" w:cs="Verdana"/>
          <w:sz w:val="26"/>
          <w:szCs w:val="26"/>
          <w:lang w:bidi="ar-SA"/>
        </w:rPr>
        <w:t xml:space="preserve">perdem de vista. Mas quando recuperam a visão de Deus, não há mais ilusão para elas. É isso que Sri Krishna quer dizer neste verso. O próximo </w:t>
      </w:r>
      <w:proofErr w:type="spellStart"/>
      <w:r w:rsidRPr="00263ADA">
        <w:rPr>
          <w:rFonts w:ascii="Book Antiqua" w:eastAsia="Verdana" w:hAnsi="Book Antiqua" w:cs="Verdana"/>
          <w:i/>
          <w:iCs/>
          <w:sz w:val="26"/>
          <w:szCs w:val="26"/>
          <w:lang w:bidi="ar-SA"/>
        </w:rPr>
        <w:t>sloka</w:t>
      </w:r>
      <w:proofErr w:type="spellEnd"/>
      <w:r w:rsidRPr="00F0295A">
        <w:rPr>
          <w:rFonts w:ascii="Book Antiqua" w:eastAsia="Verdana" w:hAnsi="Book Antiqua" w:cs="Verdana"/>
          <w:sz w:val="26"/>
          <w:szCs w:val="26"/>
          <w:lang w:bidi="ar-SA"/>
        </w:rPr>
        <w:t xml:space="preserve"> deixa isso claro: </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Aquele que Me adora residindo em todos os seres em </w:t>
      </w:r>
      <w:r w:rsidRPr="00F0295A">
        <w:rPr>
          <w:rFonts w:ascii="Book Antiqua" w:eastAsia="Verdana" w:hAnsi="Book Antiqua" w:cs="Verdana"/>
          <w:sz w:val="26"/>
          <w:szCs w:val="26"/>
          <w:lang w:bidi="ar-SA"/>
        </w:rPr>
        <w:lastRenderedPageBreak/>
        <w:t>um espírito de unidade</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vive em Mim, qualquer que seja seu modo de vida</w:t>
      </w:r>
      <w:r w:rsidR="00263ADA">
        <w:rPr>
          <w:rFonts w:ascii="Book Antiqua" w:eastAsia="Verdana" w:hAnsi="Book Antiqua" w:cs="Verdana"/>
          <w:sz w:val="26"/>
          <w:szCs w:val="26"/>
          <w:lang w:bidi="ar-SA"/>
        </w:rPr>
        <w:t>”</w:t>
      </w:r>
      <w:r w:rsidRPr="00F0295A">
        <w:rPr>
          <w:rFonts w:ascii="Book Antiqua" w:eastAsia="Verdana" w:hAnsi="Book Antiqua" w:cs="Verdana"/>
          <w:sz w:val="26"/>
          <w:szCs w:val="26"/>
          <w:lang w:bidi="ar-SA"/>
        </w:rPr>
        <w:t>.</w:t>
      </w:r>
      <w:r w:rsidR="00263ADA">
        <w:rPr>
          <w:rStyle w:val="Refdenotaderodap"/>
          <w:rFonts w:ascii="Book Antiqua" w:eastAsia="Verdana" w:hAnsi="Book Antiqua" w:cs="Verdana"/>
          <w:sz w:val="26"/>
          <w:szCs w:val="26"/>
          <w:lang w:bidi="ar-SA"/>
        </w:rPr>
        <w:footnoteReference w:id="11"/>
      </w:r>
      <w:r w:rsidR="00263ADA">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Essa pessoa está sempre consciente de sua verdadeira natureza, consciente da presença de Deus; então, ela perde sua identidade em Deus.</w:t>
      </w:r>
    </w:p>
    <w:p w14:paraId="3C785164" w14:textId="77777777" w:rsidR="00624658"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Mas o homem tem medo de alcançar a unidade com Deus. Ele fica perturbado quando pensa em perder sua identidade, sua separação. Sri </w:t>
      </w:r>
      <w:proofErr w:type="spellStart"/>
      <w:r w:rsidRPr="00F0295A">
        <w:rPr>
          <w:rFonts w:ascii="Book Antiqua" w:eastAsia="Verdana" w:hAnsi="Book Antiqua" w:cs="Verdana"/>
          <w:sz w:val="26"/>
          <w:szCs w:val="26"/>
          <w:lang w:bidi="ar-SA"/>
        </w:rPr>
        <w:t>Gaudapāda</w:t>
      </w:r>
      <w:proofErr w:type="spellEnd"/>
      <w:r w:rsidRPr="00F0295A">
        <w:rPr>
          <w:rFonts w:ascii="Book Antiqua" w:eastAsia="Verdana" w:hAnsi="Book Antiqua" w:cs="Verdana"/>
          <w:sz w:val="26"/>
          <w:szCs w:val="26"/>
          <w:lang w:bidi="ar-SA"/>
        </w:rPr>
        <w:t xml:space="preserve">, o grande </w:t>
      </w:r>
      <w:r w:rsidR="007A722B">
        <w:rPr>
          <w:rFonts w:ascii="Book Antiqua" w:eastAsia="Verdana" w:hAnsi="Book Antiqua" w:cs="Verdana"/>
          <w:sz w:val="26"/>
          <w:szCs w:val="26"/>
          <w:lang w:bidi="ar-SA"/>
        </w:rPr>
        <w:t>mestre</w:t>
      </w:r>
      <w:r w:rsidRPr="00F0295A">
        <w:rPr>
          <w:rFonts w:ascii="Book Antiqua" w:eastAsia="Verdana" w:hAnsi="Book Antiqua" w:cs="Verdana"/>
          <w:sz w:val="26"/>
          <w:szCs w:val="26"/>
          <w:lang w:bidi="ar-SA"/>
        </w:rPr>
        <w:t xml:space="preserve"> de Sri </w:t>
      </w:r>
      <w:proofErr w:type="spellStart"/>
      <w:r w:rsidRPr="00F0295A">
        <w:rPr>
          <w:rFonts w:ascii="Book Antiqua" w:eastAsia="Verdana" w:hAnsi="Book Antiqua" w:cs="Verdana"/>
          <w:sz w:val="26"/>
          <w:szCs w:val="26"/>
          <w:lang w:bidi="ar-SA"/>
        </w:rPr>
        <w:t>Sankara</w:t>
      </w:r>
      <w:proofErr w:type="spellEnd"/>
      <w:r w:rsidRPr="00F0295A">
        <w:rPr>
          <w:rFonts w:ascii="Book Antiqua" w:eastAsia="Verdana" w:hAnsi="Book Antiqua" w:cs="Verdana"/>
          <w:sz w:val="26"/>
          <w:szCs w:val="26"/>
          <w:lang w:bidi="ar-SA"/>
        </w:rPr>
        <w:t xml:space="preserve">, declara: </w:t>
      </w:r>
      <w:r w:rsidR="007A722B">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Até mesmo almas avançadas, </w:t>
      </w:r>
      <w:proofErr w:type="spellStart"/>
      <w:r w:rsidRPr="00F0295A">
        <w:rPr>
          <w:rFonts w:ascii="Book Antiqua" w:eastAsia="Verdana" w:hAnsi="Book Antiqua" w:cs="Verdana"/>
          <w:sz w:val="26"/>
          <w:szCs w:val="26"/>
          <w:lang w:bidi="ar-SA"/>
        </w:rPr>
        <w:t>yogi</w:t>
      </w:r>
      <w:r w:rsidR="00852FD3">
        <w:rPr>
          <w:rFonts w:ascii="Book Antiqua" w:eastAsia="Verdana" w:hAnsi="Book Antiqua" w:cs="Verdana"/>
          <w:sz w:val="26"/>
          <w:szCs w:val="26"/>
          <w:lang w:bidi="ar-SA"/>
        </w:rPr>
        <w:t>n</w:t>
      </w:r>
      <w:r w:rsidRPr="00F0295A">
        <w:rPr>
          <w:rFonts w:ascii="Book Antiqua" w:eastAsia="Verdana" w:hAnsi="Book Antiqua" w:cs="Verdana"/>
          <w:sz w:val="26"/>
          <w:szCs w:val="26"/>
          <w:lang w:bidi="ar-SA"/>
        </w:rPr>
        <w:t>s</w:t>
      </w:r>
      <w:proofErr w:type="spellEnd"/>
      <w:r w:rsidRPr="00F0295A">
        <w:rPr>
          <w:rFonts w:ascii="Book Antiqua" w:eastAsia="Verdana" w:hAnsi="Book Antiqua" w:cs="Verdana"/>
          <w:sz w:val="26"/>
          <w:szCs w:val="26"/>
          <w:lang w:bidi="ar-SA"/>
        </w:rPr>
        <w:t>, têm medo desse</w:t>
      </w:r>
      <w:r w:rsidR="00852FD3">
        <w:rPr>
          <w:rFonts w:ascii="Book Antiqua" w:eastAsia="Verdana" w:hAnsi="Book Antiqua" w:cs="Verdana"/>
          <w:sz w:val="26"/>
          <w:szCs w:val="26"/>
          <w:lang w:bidi="ar-SA"/>
        </w:rPr>
        <w:t xml:space="preserve"> </w:t>
      </w:r>
      <w:proofErr w:type="spellStart"/>
      <w:r w:rsidRPr="00852FD3">
        <w:rPr>
          <w:rFonts w:ascii="Book Antiqua" w:eastAsia="Verdana" w:hAnsi="Book Antiqua" w:cs="Verdana"/>
          <w:i/>
          <w:iCs/>
          <w:sz w:val="26"/>
          <w:szCs w:val="26"/>
          <w:lang w:bidi="ar-SA"/>
        </w:rPr>
        <w:t>asparśa</w:t>
      </w:r>
      <w:proofErr w:type="spellEnd"/>
      <w:r w:rsidRPr="00F0295A">
        <w:rPr>
          <w:rFonts w:ascii="Book Antiqua" w:eastAsia="Verdana" w:hAnsi="Book Antiqua" w:cs="Verdana"/>
          <w:sz w:val="26"/>
          <w:szCs w:val="26"/>
          <w:lang w:bidi="ar-SA"/>
        </w:rPr>
        <w:t xml:space="preserve"> </w:t>
      </w:r>
      <w:r w:rsidRPr="00852FD3">
        <w:rPr>
          <w:rFonts w:ascii="Book Antiqua" w:eastAsia="Verdana" w:hAnsi="Book Antiqua" w:cs="Verdana"/>
          <w:i/>
          <w:iCs/>
          <w:sz w:val="26"/>
          <w:szCs w:val="26"/>
          <w:lang w:bidi="ar-SA"/>
        </w:rPr>
        <w:t>yoga</w:t>
      </w:r>
      <w:r w:rsidRPr="00F0295A">
        <w:rPr>
          <w:rFonts w:ascii="Book Antiqua" w:eastAsia="Verdana" w:hAnsi="Book Antiqua" w:cs="Verdana"/>
          <w:sz w:val="26"/>
          <w:szCs w:val="26"/>
          <w:lang w:bidi="ar-SA"/>
        </w:rPr>
        <w:t>, que é difícil de alcançar, pois eles veem medo onde realmente</w:t>
      </w:r>
      <w:r w:rsidR="00852FD3">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há</w:t>
      </w:r>
      <w:r w:rsidR="00852FD3">
        <w:rPr>
          <w:rFonts w:ascii="Book Antiqua" w:eastAsia="Verdana" w:hAnsi="Book Antiqua" w:cs="Verdana"/>
          <w:sz w:val="26"/>
          <w:szCs w:val="26"/>
          <w:lang w:bidi="ar-SA"/>
        </w:rPr>
        <w:t xml:space="preserve"> destemor”</w:t>
      </w:r>
      <w:r w:rsidRPr="00F0295A">
        <w:rPr>
          <w:rFonts w:ascii="Book Antiqua" w:eastAsia="Verdana" w:hAnsi="Book Antiqua" w:cs="Verdana"/>
          <w:sz w:val="26"/>
          <w:szCs w:val="26"/>
          <w:lang w:bidi="ar-SA"/>
        </w:rPr>
        <w:t>.</w:t>
      </w:r>
      <w:r w:rsidR="00852FD3">
        <w:rPr>
          <w:rStyle w:val="Refdenotaderodap"/>
          <w:rFonts w:ascii="Book Antiqua" w:eastAsia="Verdana" w:hAnsi="Book Antiqua" w:cs="Verdana"/>
          <w:sz w:val="26"/>
          <w:szCs w:val="26"/>
          <w:lang w:bidi="ar-SA"/>
        </w:rPr>
        <w:footnoteReference w:id="12"/>
      </w:r>
      <w:r w:rsidRPr="00F0295A">
        <w:rPr>
          <w:rFonts w:ascii="Book Antiqua" w:eastAsia="Verdana" w:hAnsi="Book Antiqua" w:cs="Verdana"/>
          <w:sz w:val="26"/>
          <w:szCs w:val="26"/>
          <w:lang w:bidi="ar-SA"/>
        </w:rPr>
        <w:t xml:space="preserve"> Tão fortes são nossas tendências inerentes, </w:t>
      </w:r>
      <w:proofErr w:type="spellStart"/>
      <w:r w:rsidRPr="00624658">
        <w:rPr>
          <w:rFonts w:ascii="Book Antiqua" w:eastAsia="Verdana" w:hAnsi="Book Antiqua" w:cs="Verdana"/>
          <w:i/>
          <w:iCs/>
          <w:sz w:val="26"/>
          <w:szCs w:val="26"/>
          <w:lang w:bidi="ar-SA"/>
        </w:rPr>
        <w:t>samskāras</w:t>
      </w:r>
      <w:proofErr w:type="spellEnd"/>
      <w:r w:rsidRPr="00F0295A">
        <w:rPr>
          <w:rFonts w:ascii="Book Antiqua" w:eastAsia="Verdana" w:hAnsi="Book Antiqua" w:cs="Verdana"/>
          <w:sz w:val="26"/>
          <w:szCs w:val="26"/>
          <w:lang w:bidi="ar-SA"/>
        </w:rPr>
        <w:t>, que é muito difícil e doloroso soltar nossos laços com este mundo, este corpo e o ego. No entanto, é um fato que, a menos que cultivemos um gosto pelas coisas mais elevadas, essas tendências nos prenderão cada vez mais e nos tornarão cada vez mais miseráveis. Portanto, se o homem quer se livrar d</w:t>
      </w:r>
      <w:r w:rsidR="00624658">
        <w:rPr>
          <w:rFonts w:ascii="Book Antiqua" w:eastAsia="Verdana" w:hAnsi="Book Antiqua" w:cs="Verdana"/>
          <w:sz w:val="26"/>
          <w:szCs w:val="26"/>
          <w:lang w:bidi="ar-SA"/>
        </w:rPr>
        <w:t>os sofrimentos, das misérias</w:t>
      </w:r>
      <w:r w:rsidRPr="00F0295A">
        <w:rPr>
          <w:rFonts w:ascii="Book Antiqua" w:eastAsia="Verdana" w:hAnsi="Book Antiqua" w:cs="Verdana"/>
          <w:sz w:val="26"/>
          <w:szCs w:val="26"/>
          <w:lang w:bidi="ar-SA"/>
        </w:rPr>
        <w:t>, ele deve se esforçar para conhecer sua verdadeira natureza.</w:t>
      </w:r>
    </w:p>
    <w:p w14:paraId="727C09F1" w14:textId="49BD4BA1" w:rsidR="001D6CAF" w:rsidRPr="00F0295A" w:rsidRDefault="001D6CAF" w:rsidP="00CA2D33">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Como isso pode ser feito? O </w:t>
      </w:r>
      <w:proofErr w:type="spellStart"/>
      <w:r w:rsidRPr="00F845ED">
        <w:rPr>
          <w:rFonts w:ascii="Book Antiqua" w:eastAsia="Verdana" w:hAnsi="Book Antiqua" w:cs="Verdana"/>
          <w:i/>
          <w:iCs/>
          <w:sz w:val="26"/>
          <w:szCs w:val="26"/>
          <w:lang w:bidi="ar-SA"/>
        </w:rPr>
        <w:t>Brhadāranyaka</w:t>
      </w:r>
      <w:proofErr w:type="spellEnd"/>
      <w:r w:rsidRPr="00F0295A">
        <w:rPr>
          <w:rFonts w:ascii="Book Antiqua" w:eastAsia="Verdana" w:hAnsi="Book Antiqua" w:cs="Verdana"/>
          <w:sz w:val="26"/>
          <w:szCs w:val="26"/>
          <w:lang w:bidi="ar-SA"/>
        </w:rPr>
        <w:t xml:space="preserve"> </w:t>
      </w:r>
      <w:r w:rsidRPr="00F845ED">
        <w:rPr>
          <w:rFonts w:ascii="Book Antiqua" w:eastAsia="Verdana" w:hAnsi="Book Antiqua" w:cs="Verdana"/>
          <w:i/>
          <w:iCs/>
          <w:sz w:val="26"/>
          <w:szCs w:val="26"/>
          <w:lang w:bidi="ar-SA"/>
        </w:rPr>
        <w:t>Upanishad</w:t>
      </w:r>
      <w:r w:rsidRPr="00F0295A">
        <w:rPr>
          <w:rFonts w:ascii="Book Antiqua" w:eastAsia="Verdana" w:hAnsi="Book Antiqua" w:cs="Verdana"/>
          <w:sz w:val="26"/>
          <w:szCs w:val="26"/>
          <w:lang w:bidi="ar-SA"/>
        </w:rPr>
        <w:t xml:space="preserve"> nos dá a direção: </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Ouça sobre isso, reflita sobre isso e medite sobre isso</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w:t>
      </w:r>
      <w:r w:rsidR="00F845ED">
        <w:rPr>
          <w:rStyle w:val="Refdenotaderodap"/>
          <w:rFonts w:ascii="Book Antiqua" w:eastAsia="Verdana" w:hAnsi="Book Antiqua" w:cs="Verdana"/>
          <w:sz w:val="26"/>
          <w:szCs w:val="26"/>
          <w:lang w:bidi="ar-SA"/>
        </w:rPr>
        <w:footnoteReference w:id="13"/>
      </w:r>
      <w:r w:rsidRPr="00F0295A">
        <w:rPr>
          <w:rFonts w:ascii="Book Antiqua" w:eastAsia="Verdana" w:hAnsi="Book Antiqua" w:cs="Verdana"/>
          <w:sz w:val="26"/>
          <w:szCs w:val="26"/>
          <w:lang w:bidi="ar-SA"/>
        </w:rPr>
        <w:t xml:space="preserve"> Outr</w:t>
      </w:r>
      <w:r w:rsidR="00F845ED">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 Upanishad diz: </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Muitos não têm a oportunidade de ouvir sobre isso. Muitos, mesmo depois de ouvir, não o entendem. Maravilhoso é o </w:t>
      </w:r>
      <w:r w:rsidR="00F845ED">
        <w:rPr>
          <w:rFonts w:ascii="Book Antiqua" w:eastAsia="Verdana" w:hAnsi="Book Antiqua" w:cs="Verdana"/>
          <w:sz w:val="26"/>
          <w:szCs w:val="26"/>
          <w:lang w:bidi="ar-SA"/>
        </w:rPr>
        <w:t>mestre</w:t>
      </w:r>
      <w:r w:rsidRPr="00F0295A">
        <w:rPr>
          <w:rFonts w:ascii="Book Antiqua" w:eastAsia="Verdana" w:hAnsi="Book Antiqua" w:cs="Verdana"/>
          <w:sz w:val="26"/>
          <w:szCs w:val="26"/>
          <w:lang w:bidi="ar-SA"/>
        </w:rPr>
        <w:t xml:space="preserve"> dess</w:t>
      </w:r>
      <w:r w:rsidR="00F845ED">
        <w:rPr>
          <w:rFonts w:ascii="Book Antiqua" w:eastAsia="Verdana" w:hAnsi="Book Antiqua" w:cs="Verdana"/>
          <w:sz w:val="26"/>
          <w:szCs w:val="26"/>
          <w:lang w:bidi="ar-SA"/>
        </w:rPr>
        <w:t>e</w:t>
      </w:r>
      <w:r w:rsidRPr="00F0295A">
        <w:rPr>
          <w:rFonts w:ascii="Book Antiqua" w:eastAsia="Verdana" w:hAnsi="Book Antiqua" w:cs="Verdana"/>
          <w:sz w:val="26"/>
          <w:szCs w:val="26"/>
          <w:lang w:bidi="ar-SA"/>
        </w:rPr>
        <w:t xml:space="preserve"> </w:t>
      </w:r>
      <w:proofErr w:type="spellStart"/>
      <w:r w:rsidRPr="00F845ED">
        <w:rPr>
          <w:rFonts w:ascii="Book Antiqua" w:eastAsia="Verdana" w:hAnsi="Book Antiqua" w:cs="Verdana"/>
          <w:i/>
          <w:iCs/>
          <w:sz w:val="26"/>
          <w:szCs w:val="26"/>
          <w:lang w:bidi="ar-SA"/>
        </w:rPr>
        <w:t>Vidya</w:t>
      </w:r>
      <w:proofErr w:type="spellEnd"/>
      <w:r w:rsidR="00F845ED">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(conhecimento). E raro, de fato, é o estudante que o compreende quando ensinado por uma pessoa sábia</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Que isso é realmente assim, podemos saber pelo estado de coisas no mundo, não apenas de hoje, mas da história de todas as épocas e de todos os climas. Como isso é verdadeiro pode ser conhecido a partir de alguns incidentes que Sri Ramakrishna costumava narrar. As pessoas costumavam vir ao Templo de Kali em Dakshineswar, e entre elas, algumas ficavam para ouvir Sri Ramakrishna. Mas outras, que as acompanhavam, depois de um tempo começavam a cutucar seus companheiros e perguntar: </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Quando você vai embora?</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Os devotos que estavam atentos ao Mestre apenas sinalizavam para eles que ficassem quietos. Mas depois de algum tempo, eles cutucavam novamente e então diziam: </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Você pode vir quando quiser, nós esperaremos por você no barco</w:t>
      </w:r>
      <w:r w:rsidR="00F845ED">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 Isso não parece estranho? Mas </w:t>
      </w:r>
      <w:r w:rsidR="00E21FAA">
        <w:rPr>
          <w:rFonts w:ascii="Book Antiqua" w:eastAsia="Verdana" w:hAnsi="Book Antiqua" w:cs="Verdana"/>
          <w:sz w:val="26"/>
          <w:szCs w:val="26"/>
          <w:lang w:bidi="ar-SA"/>
        </w:rPr>
        <w:t>era</w:t>
      </w:r>
      <w:r w:rsidRPr="00F0295A">
        <w:rPr>
          <w:rFonts w:ascii="Book Antiqua" w:eastAsia="Verdana" w:hAnsi="Book Antiqua" w:cs="Verdana"/>
          <w:sz w:val="26"/>
          <w:szCs w:val="26"/>
          <w:lang w:bidi="ar-SA"/>
        </w:rPr>
        <w:t xml:space="preserve"> o que realmente acontec</w:t>
      </w:r>
      <w:r w:rsidR="00F845ED">
        <w:rPr>
          <w:rFonts w:ascii="Book Antiqua" w:eastAsia="Verdana" w:hAnsi="Book Antiqua" w:cs="Verdana"/>
          <w:sz w:val="26"/>
          <w:szCs w:val="26"/>
          <w:lang w:bidi="ar-SA"/>
        </w:rPr>
        <w:t>ia</w:t>
      </w:r>
      <w:r w:rsidRPr="00F0295A">
        <w:rPr>
          <w:rFonts w:ascii="Book Antiqua" w:eastAsia="Verdana" w:hAnsi="Book Antiqua" w:cs="Verdana"/>
          <w:sz w:val="26"/>
          <w:szCs w:val="26"/>
          <w:lang w:bidi="ar-SA"/>
        </w:rPr>
        <w:t xml:space="preserve">. Tão profundas eram as tendências, que eles não podiam suportar nem mesmo conversas sobre espiritualidade. E se tais </w:t>
      </w:r>
      <w:proofErr w:type="spellStart"/>
      <w:r w:rsidRPr="00F845ED">
        <w:rPr>
          <w:rFonts w:ascii="Book Antiqua" w:eastAsia="Verdana" w:hAnsi="Book Antiqua" w:cs="Verdana"/>
          <w:i/>
          <w:iCs/>
          <w:sz w:val="26"/>
          <w:szCs w:val="26"/>
          <w:lang w:bidi="ar-SA"/>
        </w:rPr>
        <w:t>samskāras</w:t>
      </w:r>
      <w:proofErr w:type="spellEnd"/>
      <w:r w:rsidR="00F845ED">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devem ser arrancad</w:t>
      </w:r>
      <w:r w:rsidR="00E21FAA">
        <w:rPr>
          <w:rFonts w:ascii="Book Antiqua" w:eastAsia="Verdana" w:hAnsi="Book Antiqua" w:cs="Verdana"/>
          <w:sz w:val="26"/>
          <w:szCs w:val="26"/>
          <w:lang w:bidi="ar-SA"/>
        </w:rPr>
        <w:t>o</w:t>
      </w:r>
      <w:r w:rsidRPr="00F0295A">
        <w:rPr>
          <w:rFonts w:ascii="Book Antiqua" w:eastAsia="Verdana" w:hAnsi="Book Antiqua" w:cs="Verdana"/>
          <w:sz w:val="26"/>
          <w:szCs w:val="26"/>
          <w:lang w:bidi="ar-SA"/>
        </w:rPr>
        <w:t xml:space="preserve">s, isso deve ser feito quando as pessoas ainda são jovens, quando os hábitos ainda não foram formados, quando a resolução e a força podem ser utilizadas para impedir que assumam qualquer </w:t>
      </w:r>
      <w:r w:rsidR="00F845ED" w:rsidRPr="00F0295A">
        <w:rPr>
          <w:rFonts w:ascii="Book Antiqua" w:eastAsia="Verdana" w:hAnsi="Book Antiqua" w:cs="Verdana"/>
          <w:sz w:val="26"/>
          <w:szCs w:val="26"/>
          <w:lang w:bidi="ar-SA"/>
        </w:rPr>
        <w:t xml:space="preserve">feia </w:t>
      </w:r>
      <w:r w:rsidRPr="00F0295A">
        <w:rPr>
          <w:rFonts w:ascii="Book Antiqua" w:eastAsia="Verdana" w:hAnsi="Book Antiqua" w:cs="Verdana"/>
          <w:sz w:val="26"/>
          <w:szCs w:val="26"/>
          <w:lang w:bidi="ar-SA"/>
        </w:rPr>
        <w:t>forma. Só então podemos ter certeza de nos desapegarmos do desejo por coisas mundanas e no</w:t>
      </w:r>
      <w:r w:rsidR="00F845ED">
        <w:rPr>
          <w:rFonts w:ascii="Book Antiqua" w:eastAsia="Verdana" w:hAnsi="Book Antiqua" w:cs="Verdana"/>
          <w:sz w:val="26"/>
          <w:szCs w:val="26"/>
          <w:lang w:bidi="ar-SA"/>
        </w:rPr>
        <w:t>s</w:t>
      </w:r>
      <w:r w:rsidRPr="00F0295A">
        <w:rPr>
          <w:rFonts w:ascii="Book Antiqua" w:eastAsia="Verdana" w:hAnsi="Book Antiqua" w:cs="Verdana"/>
          <w:sz w:val="26"/>
          <w:szCs w:val="26"/>
          <w:lang w:bidi="ar-SA"/>
        </w:rPr>
        <w:t xml:space="preserve"> dedicarmos ao nosso </w:t>
      </w:r>
      <w:r w:rsidRPr="00F845ED">
        <w:rPr>
          <w:rFonts w:ascii="Book Antiqua" w:eastAsia="Verdana" w:hAnsi="Book Antiqua" w:cs="Verdana"/>
          <w:i/>
          <w:iCs/>
          <w:sz w:val="26"/>
          <w:szCs w:val="26"/>
          <w:lang w:bidi="ar-SA"/>
        </w:rPr>
        <w:t>Ātman</w:t>
      </w:r>
      <w:r w:rsidRPr="00F0295A">
        <w:rPr>
          <w:rFonts w:ascii="Book Antiqua" w:eastAsia="Verdana" w:hAnsi="Book Antiqua" w:cs="Verdana"/>
          <w:sz w:val="26"/>
          <w:szCs w:val="26"/>
          <w:lang w:bidi="ar-SA"/>
        </w:rPr>
        <w:t xml:space="preserve">. É como dobrar um </w:t>
      </w:r>
      <w:r w:rsidR="008F2572">
        <w:rPr>
          <w:rFonts w:ascii="Book Antiqua" w:eastAsia="Verdana" w:hAnsi="Book Antiqua" w:cs="Verdana"/>
          <w:sz w:val="26"/>
          <w:szCs w:val="26"/>
          <w:lang w:bidi="ar-SA"/>
        </w:rPr>
        <w:t>tronco</w:t>
      </w:r>
      <w:r w:rsidRPr="00F0295A">
        <w:rPr>
          <w:rFonts w:ascii="Book Antiqua" w:eastAsia="Verdana" w:hAnsi="Book Antiqua" w:cs="Verdana"/>
          <w:sz w:val="26"/>
          <w:szCs w:val="26"/>
          <w:lang w:bidi="ar-SA"/>
        </w:rPr>
        <w:t xml:space="preserve"> de bambu flexível, quando tenro, para a forma desejada. Isso pode ser feito facilmente. Mas uma vez que o </w:t>
      </w:r>
      <w:r w:rsidR="008F2572">
        <w:rPr>
          <w:rFonts w:ascii="Book Antiqua" w:eastAsia="Verdana" w:hAnsi="Book Antiqua" w:cs="Verdana"/>
          <w:sz w:val="26"/>
          <w:szCs w:val="26"/>
          <w:lang w:bidi="ar-SA"/>
        </w:rPr>
        <w:t>tronco</w:t>
      </w:r>
      <w:r w:rsidRPr="00F0295A">
        <w:rPr>
          <w:rFonts w:ascii="Book Antiqua" w:eastAsia="Verdana" w:hAnsi="Book Antiqua" w:cs="Verdana"/>
          <w:sz w:val="26"/>
          <w:szCs w:val="26"/>
          <w:lang w:bidi="ar-SA"/>
        </w:rPr>
        <w:t xml:space="preserve"> amadurece, você não pode fazer nada com ele, exceto usá-lo como está. É difícil dominar essas tendências, e muito difícil é conhecer nossa verdadeira natureza. </w:t>
      </w:r>
      <w:r w:rsidR="008F2572">
        <w:rPr>
          <w:rFonts w:ascii="Book Antiqua" w:eastAsia="Verdana" w:hAnsi="Book Antiqua" w:cs="Verdana"/>
          <w:sz w:val="26"/>
          <w:szCs w:val="26"/>
          <w:lang w:bidi="ar-SA"/>
        </w:rPr>
        <w:t>N</w:t>
      </w:r>
      <w:r w:rsidR="008F2572" w:rsidRPr="00F0295A">
        <w:rPr>
          <w:rFonts w:ascii="Book Antiqua" w:eastAsia="Verdana" w:hAnsi="Book Antiqua" w:cs="Verdana"/>
          <w:sz w:val="26"/>
          <w:szCs w:val="26"/>
          <w:lang w:bidi="ar-SA"/>
        </w:rPr>
        <w:t xml:space="preserve">ão diz </w:t>
      </w:r>
      <w:r w:rsidRPr="00F0295A">
        <w:rPr>
          <w:rFonts w:ascii="Book Antiqua" w:eastAsia="Verdana" w:hAnsi="Book Antiqua" w:cs="Verdana"/>
          <w:sz w:val="26"/>
          <w:szCs w:val="26"/>
          <w:lang w:bidi="ar-SA"/>
        </w:rPr>
        <w:t xml:space="preserve">Sri Krishna: </w:t>
      </w:r>
      <w:r w:rsidR="008F2572">
        <w:rPr>
          <w:rFonts w:ascii="Book Antiqua" w:eastAsia="Verdana" w:hAnsi="Book Antiqua" w:cs="Verdana"/>
          <w:sz w:val="26"/>
          <w:szCs w:val="26"/>
          <w:lang w:bidi="ar-SA"/>
        </w:rPr>
        <w:t>“</w:t>
      </w:r>
      <w:r w:rsidRPr="00F0295A">
        <w:rPr>
          <w:rFonts w:ascii="Book Antiqua" w:eastAsia="Verdana" w:hAnsi="Book Antiqua" w:cs="Verdana"/>
          <w:sz w:val="26"/>
          <w:szCs w:val="26"/>
          <w:lang w:bidi="ar-SA"/>
        </w:rPr>
        <w:t xml:space="preserve">Entre milhares de homens, um possivelmente se esforça pela perfeição, e entre aqueles que se esforçam (um talvez se </w:t>
      </w:r>
      <w:r w:rsidRPr="00F0295A">
        <w:rPr>
          <w:rFonts w:ascii="Book Antiqua" w:eastAsia="Verdana" w:hAnsi="Book Antiqua" w:cs="Verdana"/>
          <w:sz w:val="26"/>
          <w:szCs w:val="26"/>
          <w:lang w:bidi="ar-SA"/>
        </w:rPr>
        <w:lastRenderedPageBreak/>
        <w:t>torne perfeito) e mesmo entre os perfeitos, um possivelmente Me conhece em Minha verdadeira perspectiva</w:t>
      </w:r>
      <w:r w:rsidR="008F2572">
        <w:rPr>
          <w:rFonts w:ascii="Book Antiqua" w:eastAsia="Verdana" w:hAnsi="Book Antiqua" w:cs="Verdana"/>
          <w:sz w:val="26"/>
          <w:szCs w:val="26"/>
          <w:lang w:bidi="ar-SA"/>
        </w:rPr>
        <w:t>”</w:t>
      </w:r>
      <w:r w:rsidRPr="00F0295A">
        <w:rPr>
          <w:rFonts w:ascii="Book Antiqua" w:eastAsia="Verdana" w:hAnsi="Book Antiqua" w:cs="Verdana"/>
          <w:sz w:val="26"/>
          <w:szCs w:val="26"/>
          <w:lang w:bidi="ar-SA"/>
        </w:rPr>
        <w:t>?</w:t>
      </w:r>
      <w:r w:rsidR="008F2572">
        <w:rPr>
          <w:rStyle w:val="Refdenotaderodap"/>
          <w:rFonts w:ascii="Book Antiqua" w:eastAsia="Verdana" w:hAnsi="Book Antiqua" w:cs="Verdana"/>
          <w:sz w:val="26"/>
          <w:szCs w:val="26"/>
          <w:lang w:bidi="ar-SA"/>
        </w:rPr>
        <w:footnoteReference w:id="14"/>
      </w:r>
      <w:r w:rsidRPr="00F0295A">
        <w:rPr>
          <w:rFonts w:ascii="Book Antiqua" w:eastAsia="Verdana" w:hAnsi="Book Antiqua" w:cs="Verdana"/>
          <w:sz w:val="26"/>
          <w:szCs w:val="26"/>
          <w:lang w:bidi="ar-SA"/>
        </w:rPr>
        <w:t xml:space="preserve"> Sri Ramakrishna costumava cantar uma canção, de um místico tântrico, </w:t>
      </w:r>
      <w:proofErr w:type="spellStart"/>
      <w:r w:rsidRPr="00F0295A">
        <w:rPr>
          <w:rFonts w:ascii="Book Antiqua" w:eastAsia="Verdana" w:hAnsi="Book Antiqua" w:cs="Verdana"/>
          <w:sz w:val="26"/>
          <w:szCs w:val="26"/>
          <w:lang w:bidi="ar-SA"/>
        </w:rPr>
        <w:t>Ramaprasad</w:t>
      </w:r>
      <w:proofErr w:type="spellEnd"/>
      <w:r w:rsidRPr="00F0295A">
        <w:rPr>
          <w:rFonts w:ascii="Book Antiqua" w:eastAsia="Verdana" w:hAnsi="Book Antiqua" w:cs="Verdana"/>
          <w:sz w:val="26"/>
          <w:szCs w:val="26"/>
          <w:lang w:bidi="ar-SA"/>
        </w:rPr>
        <w:t>, muito expressiva da situação:</w:t>
      </w:r>
    </w:p>
    <w:p w14:paraId="1B9646BC" w14:textId="77777777" w:rsidR="001D6CAF" w:rsidRPr="00F0295A" w:rsidRDefault="001D6CAF" w:rsidP="00F0295A">
      <w:pPr>
        <w:ind w:left="0" w:firstLine="426"/>
        <w:rPr>
          <w:rFonts w:ascii="Book Antiqua" w:eastAsia="Verdana" w:hAnsi="Book Antiqua" w:cs="Verdana"/>
          <w:sz w:val="26"/>
          <w:szCs w:val="26"/>
          <w:lang w:bidi="ar-SA"/>
        </w:rPr>
      </w:pPr>
    </w:p>
    <w:p w14:paraId="6F24483A" w14:textId="44F6E8C8"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No movimentado mercado do mundo,</w:t>
      </w:r>
    </w:p>
    <w:p w14:paraId="5DF3C02C" w14:textId="3BB75C94"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 xml:space="preserve">Ó </w:t>
      </w:r>
      <w:proofErr w:type="spellStart"/>
      <w:r w:rsidRPr="00AA49BE">
        <w:rPr>
          <w:rFonts w:ascii="Book Antiqua" w:eastAsia="Verdana" w:hAnsi="Book Antiqua" w:cs="Verdana"/>
          <w:i/>
          <w:iCs/>
          <w:sz w:val="26"/>
          <w:szCs w:val="26"/>
          <w:lang w:bidi="ar-SA"/>
        </w:rPr>
        <w:t>Shyama</w:t>
      </w:r>
      <w:proofErr w:type="spellEnd"/>
      <w:r w:rsidRPr="00AA49BE">
        <w:rPr>
          <w:rFonts w:ascii="Book Antiqua" w:eastAsia="Verdana" w:hAnsi="Book Antiqua" w:cs="Verdana"/>
          <w:i/>
          <w:iCs/>
          <w:sz w:val="26"/>
          <w:szCs w:val="26"/>
          <w:lang w:bidi="ar-SA"/>
        </w:rPr>
        <w:t xml:space="preserve">, </w:t>
      </w:r>
      <w:proofErr w:type="gramStart"/>
      <w:r w:rsidRPr="00AA49BE">
        <w:rPr>
          <w:rFonts w:ascii="Book Antiqua" w:eastAsia="Verdana" w:hAnsi="Book Antiqua" w:cs="Verdana"/>
          <w:i/>
          <w:iCs/>
          <w:sz w:val="26"/>
          <w:szCs w:val="26"/>
          <w:lang w:bidi="ar-SA"/>
        </w:rPr>
        <w:t>Tu</w:t>
      </w:r>
      <w:proofErr w:type="gramEnd"/>
      <w:r w:rsidRPr="00AA49BE">
        <w:rPr>
          <w:rFonts w:ascii="Book Antiqua" w:eastAsia="Verdana" w:hAnsi="Book Antiqua" w:cs="Verdana"/>
          <w:i/>
          <w:iCs/>
          <w:sz w:val="26"/>
          <w:szCs w:val="26"/>
          <w:lang w:bidi="ar-SA"/>
        </w:rPr>
        <w:t xml:space="preserve"> estás soltando pipas</w:t>
      </w:r>
      <w:r w:rsidR="008F2572" w:rsidRPr="00AA49BE">
        <w:rPr>
          <w:rFonts w:ascii="Book Antiqua" w:eastAsia="Verdana" w:hAnsi="Book Antiqua" w:cs="Verdana"/>
          <w:i/>
          <w:iCs/>
          <w:sz w:val="26"/>
          <w:szCs w:val="26"/>
          <w:lang w:bidi="ar-SA"/>
        </w:rPr>
        <w:t>.</w:t>
      </w:r>
    </w:p>
    <w:p w14:paraId="6B202F6C" w14:textId="1273EA74"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Elas sobem alto no vento da esperança,</w:t>
      </w:r>
    </w:p>
    <w:p w14:paraId="4CC84176" w14:textId="03F620FD"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seguradas firmemente pela corda de Maya.</w:t>
      </w:r>
    </w:p>
    <w:p w14:paraId="39843631" w14:textId="77777777" w:rsidR="001D6CAF" w:rsidRPr="00AA49BE" w:rsidRDefault="001D6CAF" w:rsidP="00F0295A">
      <w:pPr>
        <w:ind w:left="0" w:firstLine="426"/>
        <w:rPr>
          <w:rFonts w:ascii="Book Antiqua" w:eastAsia="Verdana" w:hAnsi="Book Antiqua" w:cs="Verdana"/>
          <w:i/>
          <w:iCs/>
          <w:sz w:val="26"/>
          <w:szCs w:val="26"/>
          <w:lang w:bidi="ar-SA"/>
        </w:rPr>
      </w:pPr>
    </w:p>
    <w:p w14:paraId="201FC5FA" w14:textId="453A8205"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S</w:t>
      </w:r>
      <w:r w:rsidR="00E21FAA">
        <w:rPr>
          <w:rFonts w:ascii="Book Antiqua" w:eastAsia="Verdana" w:hAnsi="Book Antiqua" w:cs="Verdana"/>
          <w:i/>
          <w:iCs/>
          <w:sz w:val="26"/>
          <w:szCs w:val="26"/>
          <w:lang w:bidi="ar-SA"/>
        </w:rPr>
        <w:t>uas estruturas</w:t>
      </w:r>
      <w:r w:rsidRPr="00AA49BE">
        <w:rPr>
          <w:rFonts w:ascii="Book Antiqua" w:eastAsia="Verdana" w:hAnsi="Book Antiqua" w:cs="Verdana"/>
          <w:i/>
          <w:iCs/>
          <w:sz w:val="26"/>
          <w:szCs w:val="26"/>
          <w:lang w:bidi="ar-SA"/>
        </w:rPr>
        <w:t xml:space="preserve"> são esqueletos humanos,</w:t>
      </w:r>
    </w:p>
    <w:p w14:paraId="7DFAC8EE" w14:textId="7D5B2938" w:rsidR="001D6CAF" w:rsidRPr="00AA49BE" w:rsidRDefault="00E21FAA"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S</w:t>
      </w:r>
      <w:r>
        <w:rPr>
          <w:rFonts w:ascii="Book Antiqua" w:eastAsia="Verdana" w:hAnsi="Book Antiqua" w:cs="Verdana"/>
          <w:i/>
          <w:iCs/>
          <w:sz w:val="26"/>
          <w:szCs w:val="26"/>
          <w:lang w:bidi="ar-SA"/>
        </w:rPr>
        <w:t>eus fios</w:t>
      </w:r>
      <w:r w:rsidR="001D6CAF" w:rsidRPr="00AA49BE">
        <w:rPr>
          <w:rFonts w:ascii="Book Antiqua" w:eastAsia="Verdana" w:hAnsi="Book Antiqua" w:cs="Verdana"/>
          <w:i/>
          <w:iCs/>
          <w:sz w:val="26"/>
          <w:szCs w:val="26"/>
          <w:lang w:bidi="ar-SA"/>
        </w:rPr>
        <w:t xml:space="preserve"> fei</w:t>
      </w:r>
      <w:r>
        <w:rPr>
          <w:rFonts w:ascii="Book Antiqua" w:eastAsia="Verdana" w:hAnsi="Book Antiqua" w:cs="Verdana"/>
          <w:i/>
          <w:iCs/>
          <w:sz w:val="26"/>
          <w:szCs w:val="26"/>
          <w:lang w:bidi="ar-SA"/>
        </w:rPr>
        <w:t>tos</w:t>
      </w:r>
      <w:r w:rsidR="001D6CAF" w:rsidRPr="00AA49BE">
        <w:rPr>
          <w:rFonts w:ascii="Book Antiqua" w:eastAsia="Verdana" w:hAnsi="Book Antiqua" w:cs="Verdana"/>
          <w:i/>
          <w:iCs/>
          <w:sz w:val="26"/>
          <w:szCs w:val="26"/>
          <w:lang w:bidi="ar-SA"/>
        </w:rPr>
        <w:t xml:space="preserve"> dos três gunas;</w:t>
      </w:r>
    </w:p>
    <w:p w14:paraId="18FB4CBF" w14:textId="484389FB"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Mas todo o seu trabalho curioso é apenas</w:t>
      </w:r>
    </w:p>
    <w:p w14:paraId="7BBBFFA5" w14:textId="4D072385"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para ornamentação.</w:t>
      </w:r>
    </w:p>
    <w:p w14:paraId="764B48FC" w14:textId="77777777" w:rsidR="001D6CAF" w:rsidRPr="00AA49BE" w:rsidRDefault="001D6CAF" w:rsidP="00F0295A">
      <w:pPr>
        <w:ind w:left="0" w:firstLine="426"/>
        <w:rPr>
          <w:rFonts w:ascii="Book Antiqua" w:eastAsia="Verdana" w:hAnsi="Book Antiqua" w:cs="Verdana"/>
          <w:i/>
          <w:iCs/>
          <w:sz w:val="26"/>
          <w:szCs w:val="26"/>
          <w:lang w:bidi="ar-SA"/>
        </w:rPr>
      </w:pPr>
    </w:p>
    <w:p w14:paraId="413BE90D" w14:textId="30E06A69"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Nas cordas das pipas Tu esfregaste</w:t>
      </w:r>
    </w:p>
    <w:p w14:paraId="32687B27" w14:textId="3F043059"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a pasta de manja d</w:t>
      </w:r>
      <w:r w:rsidR="00AA49BE">
        <w:rPr>
          <w:rFonts w:ascii="Book Antiqua" w:eastAsia="Verdana" w:hAnsi="Book Antiqua" w:cs="Verdana"/>
          <w:i/>
          <w:iCs/>
          <w:sz w:val="26"/>
          <w:szCs w:val="26"/>
          <w:lang w:bidi="ar-SA"/>
        </w:rPr>
        <w:t>a</w:t>
      </w:r>
      <w:r w:rsidRPr="00AA49BE">
        <w:rPr>
          <w:rFonts w:ascii="Book Antiqua" w:eastAsia="Verdana" w:hAnsi="Book Antiqua" w:cs="Verdana"/>
          <w:i/>
          <w:iCs/>
          <w:sz w:val="26"/>
          <w:szCs w:val="26"/>
          <w:lang w:bidi="ar-SA"/>
        </w:rPr>
        <w:t xml:space="preserve"> mundan</w:t>
      </w:r>
      <w:r w:rsidR="00AA49BE" w:rsidRPr="00AA49BE">
        <w:rPr>
          <w:rFonts w:ascii="Book Antiqua" w:eastAsia="Verdana" w:hAnsi="Book Antiqua" w:cs="Verdana"/>
          <w:i/>
          <w:iCs/>
          <w:sz w:val="26"/>
          <w:szCs w:val="26"/>
          <w:lang w:bidi="ar-SA"/>
        </w:rPr>
        <w:t>alidade.</w:t>
      </w:r>
    </w:p>
    <w:p w14:paraId="6D49626E" w14:textId="5AD42E07"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Para tornar cada fio tensionado</w:t>
      </w:r>
    </w:p>
    <w:p w14:paraId="3351F8F1" w14:textId="4750337B"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ainda mais afiado e forte.</w:t>
      </w:r>
    </w:p>
    <w:p w14:paraId="6AC80D70" w14:textId="77777777" w:rsidR="001D6CAF" w:rsidRPr="00AA49BE" w:rsidRDefault="001D6CAF" w:rsidP="00F0295A">
      <w:pPr>
        <w:ind w:left="0" w:firstLine="426"/>
        <w:rPr>
          <w:rFonts w:ascii="Book Antiqua" w:eastAsia="Verdana" w:hAnsi="Book Antiqua" w:cs="Verdana"/>
          <w:i/>
          <w:iCs/>
          <w:sz w:val="26"/>
          <w:szCs w:val="26"/>
          <w:lang w:bidi="ar-SA"/>
        </w:rPr>
      </w:pPr>
    </w:p>
    <w:p w14:paraId="17B8845D" w14:textId="5BA1CFC8"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De cem mil pipas, no máximo</w:t>
      </w:r>
    </w:p>
    <w:p w14:paraId="1CBAB53C" w14:textId="3EC9C4BD" w:rsidR="001D6CAF" w:rsidRPr="00AA49BE" w:rsidRDefault="001D6CAF" w:rsidP="00F0295A">
      <w:pPr>
        <w:ind w:left="0" w:firstLine="426"/>
        <w:rPr>
          <w:rFonts w:ascii="Book Antiqua" w:eastAsia="Verdana" w:hAnsi="Book Antiqua" w:cs="Verdana"/>
          <w:i/>
          <w:iCs/>
          <w:sz w:val="26"/>
          <w:szCs w:val="26"/>
          <w:lang w:bidi="ar-SA"/>
        </w:rPr>
      </w:pPr>
      <w:r w:rsidRPr="00AA49BE">
        <w:rPr>
          <w:rFonts w:ascii="Book Antiqua" w:eastAsia="Verdana" w:hAnsi="Book Antiqua" w:cs="Verdana"/>
          <w:i/>
          <w:iCs/>
          <w:sz w:val="26"/>
          <w:szCs w:val="26"/>
          <w:lang w:bidi="ar-SA"/>
        </w:rPr>
        <w:t>uma ou duas se soltam.’</w:t>
      </w:r>
      <w:r w:rsidR="00AA49BE" w:rsidRPr="00AA49BE">
        <w:rPr>
          <w:rStyle w:val="Refdenotaderodap"/>
          <w:rFonts w:ascii="Book Antiqua" w:eastAsia="Verdana" w:hAnsi="Book Antiqua" w:cs="Verdana"/>
          <w:i/>
          <w:iCs/>
          <w:sz w:val="26"/>
          <w:szCs w:val="26"/>
          <w:lang w:bidi="ar-SA"/>
        </w:rPr>
        <w:footnoteReference w:id="15"/>
      </w:r>
    </w:p>
    <w:p w14:paraId="41C78348" w14:textId="77777777" w:rsidR="001D6CAF" w:rsidRPr="00F0295A" w:rsidRDefault="001D6CAF" w:rsidP="00F0295A">
      <w:pPr>
        <w:ind w:left="0" w:firstLine="426"/>
        <w:rPr>
          <w:rFonts w:ascii="Book Antiqua" w:eastAsia="Verdana" w:hAnsi="Book Antiqua" w:cs="Verdana"/>
          <w:sz w:val="26"/>
          <w:szCs w:val="26"/>
          <w:lang w:bidi="ar-SA"/>
        </w:rPr>
      </w:pPr>
    </w:p>
    <w:p w14:paraId="36127A78" w14:textId="77777777" w:rsidR="00C71AE8" w:rsidRDefault="001D6CAF" w:rsidP="00C71AE8">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 xml:space="preserve">Você pode estar se perguntando o que a parte negligenciada do homem tem a ver com Deus! Tem tudo a ver com Ele. Se você é um dualista, você é Seu servo e, portanto, lembrar do Senhor faz você consciente de sua entidade espiritual. Se você é um monista qualificado, você é uma parte do Senhor, lembrar do Senhor faz você lembrar também de sua verdadeira relação com Ele. Por fim, se você é um não-dualista, você sabe que o </w:t>
      </w:r>
      <w:r w:rsidRPr="00AA49BE">
        <w:rPr>
          <w:rFonts w:ascii="Book Antiqua" w:eastAsia="Verdana" w:hAnsi="Book Antiqua" w:cs="Verdana"/>
          <w:i/>
          <w:iCs/>
          <w:sz w:val="26"/>
          <w:szCs w:val="26"/>
          <w:lang w:bidi="ar-SA"/>
        </w:rPr>
        <w:t>Ātman</w:t>
      </w:r>
      <w:r w:rsidRPr="00F0295A">
        <w:rPr>
          <w:rFonts w:ascii="Book Antiqua" w:eastAsia="Verdana" w:hAnsi="Book Antiqua" w:cs="Verdana"/>
          <w:sz w:val="26"/>
          <w:szCs w:val="26"/>
          <w:lang w:bidi="ar-SA"/>
        </w:rPr>
        <w:t xml:space="preserve"> e </w:t>
      </w:r>
      <w:r w:rsidRPr="00AA49BE">
        <w:rPr>
          <w:rFonts w:ascii="Book Antiqua" w:eastAsia="Verdana" w:hAnsi="Book Antiqua" w:cs="Verdana"/>
          <w:i/>
          <w:iCs/>
          <w:sz w:val="26"/>
          <w:szCs w:val="26"/>
          <w:lang w:bidi="ar-SA"/>
        </w:rPr>
        <w:t>Brahman</w:t>
      </w:r>
      <w:r w:rsidRPr="00F0295A">
        <w:rPr>
          <w:rFonts w:ascii="Book Antiqua" w:eastAsia="Verdana" w:hAnsi="Book Antiqua" w:cs="Verdana"/>
          <w:sz w:val="26"/>
          <w:szCs w:val="26"/>
          <w:lang w:bidi="ar-SA"/>
        </w:rPr>
        <w:t xml:space="preserve"> não são diferentes e lembrar d</w:t>
      </w:r>
      <w:r w:rsidR="00AA49BE">
        <w:rPr>
          <w:rFonts w:ascii="Book Antiqua" w:eastAsia="Verdana" w:hAnsi="Book Antiqua" w:cs="Verdana"/>
          <w:sz w:val="26"/>
          <w:szCs w:val="26"/>
          <w:lang w:bidi="ar-SA"/>
        </w:rPr>
        <w:t>e</w:t>
      </w:r>
      <w:r w:rsidRPr="00F0295A">
        <w:rPr>
          <w:rFonts w:ascii="Book Antiqua" w:eastAsia="Verdana" w:hAnsi="Book Antiqua" w:cs="Verdana"/>
          <w:sz w:val="26"/>
          <w:szCs w:val="26"/>
          <w:lang w:bidi="ar-SA"/>
        </w:rPr>
        <w:t xml:space="preserve"> </w:t>
      </w:r>
      <w:r w:rsidRPr="00AA49BE">
        <w:rPr>
          <w:rFonts w:ascii="Book Antiqua" w:eastAsia="Verdana" w:hAnsi="Book Antiqua" w:cs="Verdana"/>
          <w:i/>
          <w:iCs/>
          <w:sz w:val="26"/>
          <w:szCs w:val="26"/>
          <w:lang w:bidi="ar-SA"/>
        </w:rPr>
        <w:t>Brahman</w:t>
      </w:r>
      <w:r w:rsidRPr="00F0295A">
        <w:rPr>
          <w:rFonts w:ascii="Book Antiqua" w:eastAsia="Verdana" w:hAnsi="Book Antiqua" w:cs="Verdana"/>
          <w:sz w:val="26"/>
          <w:szCs w:val="26"/>
          <w:lang w:bidi="ar-SA"/>
        </w:rPr>
        <w:t xml:space="preserve"> faz você conhecer o </w:t>
      </w:r>
      <w:r w:rsidRPr="00AA49BE">
        <w:rPr>
          <w:rFonts w:ascii="Book Antiqua" w:eastAsia="Verdana" w:hAnsi="Book Antiqua" w:cs="Verdana"/>
          <w:i/>
          <w:iCs/>
          <w:sz w:val="26"/>
          <w:szCs w:val="26"/>
          <w:lang w:bidi="ar-SA"/>
        </w:rPr>
        <w:t>Ātman</w:t>
      </w:r>
      <w:r w:rsidRPr="00F0295A">
        <w:rPr>
          <w:rFonts w:ascii="Book Antiqua" w:eastAsia="Verdana" w:hAnsi="Book Antiqua" w:cs="Verdana"/>
          <w:sz w:val="26"/>
          <w:szCs w:val="26"/>
          <w:lang w:bidi="ar-SA"/>
        </w:rPr>
        <w:t>.</w:t>
      </w:r>
    </w:p>
    <w:p w14:paraId="54B644FF" w14:textId="41819E50" w:rsidR="001D6CAF" w:rsidRDefault="001D6CAF" w:rsidP="00C71AE8">
      <w:pPr>
        <w:ind w:left="0" w:firstLine="709"/>
        <w:rPr>
          <w:rFonts w:ascii="Book Antiqua" w:eastAsia="Verdana" w:hAnsi="Book Antiqua" w:cs="Verdana"/>
          <w:sz w:val="26"/>
          <w:szCs w:val="26"/>
          <w:lang w:bidi="ar-SA"/>
        </w:rPr>
      </w:pPr>
      <w:r w:rsidRPr="00F0295A">
        <w:rPr>
          <w:rFonts w:ascii="Book Antiqua" w:eastAsia="Verdana" w:hAnsi="Book Antiqua" w:cs="Verdana"/>
          <w:sz w:val="26"/>
          <w:szCs w:val="26"/>
          <w:lang w:bidi="ar-SA"/>
        </w:rPr>
        <w:t>Portanto, assim como cuidamos de nossos corpos, cultivamos nossas mentes, cuidamos de nossa riqueza e fazemos todas as outras coisas no mundo exterior, também devemos cuidar de nosso Ser interior. Pois</w:t>
      </w:r>
      <w:r w:rsidR="00C71AE8">
        <w:rPr>
          <w:rFonts w:ascii="Book Antiqua" w:eastAsia="Verdana" w:hAnsi="Book Antiqua" w:cs="Verdana"/>
          <w:sz w:val="26"/>
          <w:szCs w:val="26"/>
          <w:lang w:bidi="ar-SA"/>
        </w:rPr>
        <w:t xml:space="preserve"> </w:t>
      </w:r>
      <w:r w:rsidRPr="00F0295A">
        <w:rPr>
          <w:rFonts w:ascii="Book Antiqua" w:eastAsia="Verdana" w:hAnsi="Book Antiqua" w:cs="Verdana"/>
          <w:sz w:val="26"/>
          <w:szCs w:val="26"/>
          <w:lang w:bidi="ar-SA"/>
        </w:rPr>
        <w:t>é a fonte de todas as virtudes. Enraizado nele, as virtudes não nos falham. Separado d</w:t>
      </w:r>
      <w:r w:rsidR="00273EB7">
        <w:rPr>
          <w:rFonts w:ascii="Book Antiqua" w:eastAsia="Verdana" w:hAnsi="Book Antiqua" w:cs="Verdana"/>
          <w:sz w:val="26"/>
          <w:szCs w:val="26"/>
          <w:lang w:bidi="ar-SA"/>
        </w:rPr>
        <w:t>’E</w:t>
      </w:r>
      <w:r w:rsidRPr="00F0295A">
        <w:rPr>
          <w:rFonts w:ascii="Book Antiqua" w:eastAsia="Verdana" w:hAnsi="Book Antiqua" w:cs="Verdana"/>
          <w:sz w:val="26"/>
          <w:szCs w:val="26"/>
          <w:lang w:bidi="ar-SA"/>
        </w:rPr>
        <w:t xml:space="preserve">le, embora possamos desenvolver algumas boas qualidades, quando enfrentamos tribulações, as virtudes aparentes se desgastarão como o revestimento de um ornamento banhado a ouro. O homem hoje se sente desamparado porque negligenciou seu Ser interior. </w:t>
      </w:r>
      <w:r w:rsidR="00C71AE8">
        <w:rPr>
          <w:rFonts w:ascii="Book Antiqua" w:eastAsia="Verdana" w:hAnsi="Book Antiqua" w:cs="Verdana"/>
          <w:sz w:val="26"/>
          <w:szCs w:val="26"/>
          <w:lang w:bidi="ar-SA"/>
        </w:rPr>
        <w:t>Que</w:t>
      </w:r>
      <w:r w:rsidRPr="00F0295A">
        <w:rPr>
          <w:rFonts w:ascii="Book Antiqua" w:eastAsia="Verdana" w:hAnsi="Book Antiqua" w:cs="Verdana"/>
          <w:sz w:val="26"/>
          <w:szCs w:val="26"/>
          <w:lang w:bidi="ar-SA"/>
        </w:rPr>
        <w:t xml:space="preserve"> tent</w:t>
      </w:r>
      <w:r w:rsidR="00C71AE8">
        <w:rPr>
          <w:rFonts w:ascii="Book Antiqua" w:eastAsia="Verdana" w:hAnsi="Book Antiqua" w:cs="Verdana"/>
          <w:sz w:val="26"/>
          <w:szCs w:val="26"/>
          <w:lang w:bidi="ar-SA"/>
        </w:rPr>
        <w:t>e</w:t>
      </w:r>
      <w:r w:rsidRPr="00F0295A">
        <w:rPr>
          <w:rFonts w:ascii="Book Antiqua" w:eastAsia="Verdana" w:hAnsi="Book Antiqua" w:cs="Verdana"/>
          <w:sz w:val="26"/>
          <w:szCs w:val="26"/>
          <w:lang w:bidi="ar-SA"/>
        </w:rPr>
        <w:t xml:space="preserve"> se lembrar de seu </w:t>
      </w:r>
      <w:r w:rsidR="00C71AE8">
        <w:rPr>
          <w:rFonts w:ascii="Book Antiqua" w:eastAsia="Verdana" w:hAnsi="Book Antiqua" w:cs="Verdana"/>
          <w:sz w:val="26"/>
          <w:szCs w:val="26"/>
          <w:lang w:bidi="ar-SA"/>
        </w:rPr>
        <w:t>Ser</w:t>
      </w:r>
      <w:r w:rsidRPr="00F0295A">
        <w:rPr>
          <w:rFonts w:ascii="Book Antiqua" w:eastAsia="Verdana" w:hAnsi="Book Antiqua" w:cs="Verdana"/>
          <w:sz w:val="26"/>
          <w:szCs w:val="26"/>
          <w:lang w:bidi="ar-SA"/>
        </w:rPr>
        <w:t xml:space="preserve"> e trabalhar, então encontrará tudo</w:t>
      </w:r>
      <w:r w:rsidR="00C71AE8">
        <w:rPr>
          <w:rFonts w:ascii="Book Antiqua" w:eastAsia="Verdana" w:hAnsi="Book Antiqua" w:cs="Verdana"/>
          <w:sz w:val="26"/>
          <w:szCs w:val="26"/>
          <w:lang w:bidi="ar-SA"/>
        </w:rPr>
        <w:t xml:space="preserve"> entrando</w:t>
      </w:r>
      <w:r w:rsidRPr="00F0295A">
        <w:rPr>
          <w:rFonts w:ascii="Book Antiqua" w:eastAsia="Verdana" w:hAnsi="Book Antiqua" w:cs="Verdana"/>
          <w:sz w:val="26"/>
          <w:szCs w:val="26"/>
          <w:lang w:bidi="ar-SA"/>
        </w:rPr>
        <w:t xml:space="preserve"> em seu devido lugar novamente.</w:t>
      </w:r>
    </w:p>
    <w:p w14:paraId="2E67D02D" w14:textId="77777777" w:rsidR="00802D68" w:rsidRPr="00F0295A" w:rsidRDefault="00802D68" w:rsidP="00C71AE8">
      <w:pPr>
        <w:ind w:left="0" w:firstLine="709"/>
        <w:rPr>
          <w:rFonts w:ascii="Book Antiqua" w:eastAsia="Verdana" w:hAnsi="Book Antiqua" w:cs="Verdana"/>
          <w:sz w:val="26"/>
          <w:szCs w:val="26"/>
          <w:lang w:bidi="ar-SA"/>
        </w:rPr>
      </w:pPr>
    </w:p>
    <w:p w14:paraId="6F81BC9B" w14:textId="1DD76AFC" w:rsidR="001D6CAF" w:rsidRPr="00F0295A" w:rsidRDefault="00802D68" w:rsidP="00802D68">
      <w:pPr>
        <w:ind w:left="0" w:firstLine="426"/>
        <w:jc w:val="center"/>
        <w:rPr>
          <w:rFonts w:ascii="Book Antiqua" w:eastAsia="Verdana" w:hAnsi="Book Antiqua" w:cs="Verdana"/>
          <w:sz w:val="26"/>
          <w:szCs w:val="26"/>
          <w:lang w:bidi="ar-SA"/>
        </w:rPr>
      </w:pPr>
      <w:r>
        <w:rPr>
          <w:rFonts w:ascii="Book Antiqua" w:eastAsia="Verdana" w:hAnsi="Book Antiqua" w:cs="Verdana"/>
          <w:sz w:val="26"/>
          <w:szCs w:val="26"/>
          <w:lang w:bidi="ar-SA"/>
        </w:rPr>
        <w:sym w:font="Webdings" w:char="F03D"/>
      </w:r>
      <w:r>
        <w:rPr>
          <w:rFonts w:ascii="Book Antiqua" w:eastAsia="Verdana" w:hAnsi="Book Antiqua" w:cs="Verdana"/>
          <w:sz w:val="26"/>
          <w:szCs w:val="26"/>
          <w:lang w:bidi="ar-SA"/>
        </w:rPr>
        <w:t xml:space="preserve"> </w:t>
      </w:r>
      <w:r>
        <w:rPr>
          <w:rFonts w:ascii="Book Antiqua" w:eastAsia="Verdana" w:hAnsi="Book Antiqua" w:cs="Verdana"/>
          <w:sz w:val="26"/>
          <w:szCs w:val="26"/>
          <w:lang w:bidi="ar-SA"/>
        </w:rPr>
        <w:sym w:font="Webdings" w:char="F03D"/>
      </w:r>
      <w:r>
        <w:rPr>
          <w:rFonts w:ascii="Book Antiqua" w:eastAsia="Verdana" w:hAnsi="Book Antiqua" w:cs="Verdana"/>
          <w:sz w:val="26"/>
          <w:szCs w:val="26"/>
          <w:lang w:bidi="ar-SA"/>
        </w:rPr>
        <w:t xml:space="preserve"> </w:t>
      </w:r>
      <w:r>
        <w:rPr>
          <w:rFonts w:ascii="Book Antiqua" w:eastAsia="Verdana" w:hAnsi="Book Antiqua" w:cs="Verdana"/>
          <w:sz w:val="26"/>
          <w:szCs w:val="26"/>
          <w:lang w:bidi="ar-SA"/>
        </w:rPr>
        <w:sym w:font="Webdings" w:char="F03D"/>
      </w:r>
    </w:p>
    <w:sectPr w:rsidR="001D6CAF" w:rsidRPr="00F0295A" w:rsidSect="00F0295A">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72A4E" w14:textId="77777777" w:rsidR="00350C82" w:rsidRDefault="00350C82" w:rsidP="00F0295A">
      <w:pPr>
        <w:spacing w:line="240" w:lineRule="auto"/>
      </w:pPr>
      <w:r>
        <w:separator/>
      </w:r>
    </w:p>
  </w:endnote>
  <w:endnote w:type="continuationSeparator" w:id="0">
    <w:p w14:paraId="7F5E2010" w14:textId="77777777" w:rsidR="00350C82" w:rsidRDefault="00350C82" w:rsidP="00F02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3211977"/>
      <w:docPartObj>
        <w:docPartGallery w:val="Page Numbers (Bottom of Page)"/>
        <w:docPartUnique/>
      </w:docPartObj>
    </w:sdtPr>
    <w:sdtContent>
      <w:p w14:paraId="3912A69D" w14:textId="4C6472B6" w:rsidR="00AC5556" w:rsidRDefault="00AC5556">
        <w:pPr>
          <w:pStyle w:val="Rodap"/>
          <w:jc w:val="center"/>
        </w:pPr>
        <w:r>
          <w:fldChar w:fldCharType="begin"/>
        </w:r>
        <w:r>
          <w:instrText>PAGE   \* MERGEFORMAT</w:instrText>
        </w:r>
        <w:r>
          <w:fldChar w:fldCharType="separate"/>
        </w:r>
        <w:r>
          <w:t>2</w:t>
        </w:r>
        <w:r>
          <w:fldChar w:fldCharType="end"/>
        </w:r>
      </w:p>
    </w:sdtContent>
  </w:sdt>
  <w:p w14:paraId="62EF67F7" w14:textId="77777777" w:rsidR="00AC5556" w:rsidRDefault="00AC555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CA624" w14:textId="77777777" w:rsidR="00350C82" w:rsidRDefault="00350C82" w:rsidP="00F0295A">
      <w:pPr>
        <w:spacing w:line="240" w:lineRule="auto"/>
      </w:pPr>
      <w:r>
        <w:separator/>
      </w:r>
    </w:p>
  </w:footnote>
  <w:footnote w:type="continuationSeparator" w:id="0">
    <w:p w14:paraId="7B0FE00E" w14:textId="77777777" w:rsidR="00350C82" w:rsidRDefault="00350C82" w:rsidP="00F0295A">
      <w:pPr>
        <w:spacing w:line="240" w:lineRule="auto"/>
      </w:pPr>
      <w:r>
        <w:continuationSeparator/>
      </w:r>
    </w:p>
  </w:footnote>
  <w:footnote w:id="1">
    <w:p w14:paraId="4622D8DE" w14:textId="4B6A4A65" w:rsidR="00C1098D" w:rsidRPr="00C1098D" w:rsidRDefault="00C1098D">
      <w:pPr>
        <w:pStyle w:val="Textodenotaderodap"/>
        <w:rPr>
          <w:rFonts w:ascii="Book Antiqua" w:hAnsi="Book Antiqua"/>
        </w:rPr>
      </w:pPr>
      <w:r w:rsidRPr="00C1098D">
        <w:rPr>
          <w:rStyle w:val="Refdenotaderodap"/>
        </w:rPr>
        <w:footnoteRef/>
      </w:r>
      <w:r w:rsidRPr="00C1098D">
        <w:rPr>
          <w:rFonts w:ascii="Book Antiqua" w:hAnsi="Book Antiqua"/>
        </w:rPr>
        <w:t xml:space="preserve"> Swami Paratparananda foi o líder espiritual do Ramakrishna Ashrama, Buenos Aires, Argentina e do</w:t>
      </w:r>
      <w:r>
        <w:rPr>
          <w:rFonts w:ascii="Book Antiqua" w:hAnsi="Book Antiqua"/>
        </w:rPr>
        <w:t xml:space="preserve"> </w:t>
      </w:r>
      <w:r w:rsidRPr="00C1098D">
        <w:rPr>
          <w:rFonts w:ascii="Book Antiqua" w:hAnsi="Book Antiqua"/>
        </w:rPr>
        <w:t xml:space="preserve">Ramakrishna Vedanta Ashrama, São Paulo, Brasil (1973-1988). Anteriormente, durante o período de 1962 a 1967 foi o editor da revista </w:t>
      </w:r>
      <w:r w:rsidRPr="00C1098D">
        <w:rPr>
          <w:rFonts w:ascii="Book Antiqua" w:hAnsi="Book Antiqua"/>
          <w:i/>
          <w:iCs/>
        </w:rPr>
        <w:t xml:space="preserve">The Vedanta </w:t>
      </w:r>
      <w:proofErr w:type="spellStart"/>
      <w:r w:rsidRPr="00C1098D">
        <w:rPr>
          <w:rFonts w:ascii="Book Antiqua" w:hAnsi="Book Antiqua"/>
          <w:i/>
          <w:iCs/>
        </w:rPr>
        <w:t>Kesari</w:t>
      </w:r>
      <w:proofErr w:type="spellEnd"/>
      <w:r w:rsidRPr="00C1098D">
        <w:rPr>
          <w:rFonts w:ascii="Book Antiqua" w:hAnsi="Book Antiqua"/>
        </w:rPr>
        <w:t xml:space="preserve"> da Ordem Ramakrishna na Índia.</w:t>
      </w:r>
      <w:r w:rsidR="006D580B">
        <w:rPr>
          <w:rFonts w:ascii="Book Antiqua" w:hAnsi="Book Antiqua"/>
        </w:rPr>
        <w:t xml:space="preserve"> Veja também, </w:t>
      </w:r>
      <w:hyperlink r:id="rId1" w:history="1">
        <w:r w:rsidR="006D580B" w:rsidRPr="00AC000B">
          <w:rPr>
            <w:rStyle w:val="Hyperlink"/>
            <w:rFonts w:ascii="Book Antiqua" w:hAnsi="Book Antiqua"/>
          </w:rPr>
          <w:t>https://estudantedavedanta.net/paratparananda.html</w:t>
        </w:r>
      </w:hyperlink>
      <w:r w:rsidR="00F02C79">
        <w:rPr>
          <w:rFonts w:ascii="Book Antiqua" w:hAnsi="Book Antiqua"/>
        </w:rPr>
        <w:t>.</w:t>
      </w:r>
    </w:p>
  </w:footnote>
  <w:footnote w:id="2">
    <w:p w14:paraId="48B2C13E" w14:textId="67C9F50E" w:rsidR="00F0295A" w:rsidRPr="00AC5556" w:rsidRDefault="00F0295A">
      <w:pPr>
        <w:pStyle w:val="Textodenotaderodap"/>
        <w:rPr>
          <w:rFonts w:ascii="Book Antiqua" w:hAnsi="Book Antiqua"/>
        </w:rPr>
      </w:pPr>
      <w:r w:rsidRPr="00AC5556">
        <w:rPr>
          <w:rStyle w:val="Refdenotaderodap"/>
          <w:rFonts w:ascii="Book Antiqua" w:hAnsi="Book Antiqua"/>
        </w:rPr>
        <w:footnoteRef/>
      </w:r>
      <w:r w:rsidRPr="00AC5556">
        <w:rPr>
          <w:rFonts w:ascii="Book Antiqua" w:hAnsi="Book Antiqua"/>
        </w:rPr>
        <w:t xml:space="preserve"> Do original em inglês, </w:t>
      </w:r>
      <w:r w:rsidRPr="00C1098D">
        <w:rPr>
          <w:rFonts w:ascii="Book Antiqua" w:hAnsi="Book Antiqua"/>
          <w:i/>
          <w:iCs/>
        </w:rPr>
        <w:t xml:space="preserve">The </w:t>
      </w:r>
      <w:proofErr w:type="spellStart"/>
      <w:r w:rsidRPr="00C1098D">
        <w:rPr>
          <w:rFonts w:ascii="Book Antiqua" w:hAnsi="Book Antiqua"/>
          <w:i/>
          <w:iCs/>
        </w:rPr>
        <w:t>Negleted</w:t>
      </w:r>
      <w:proofErr w:type="spellEnd"/>
      <w:r w:rsidRPr="00C1098D">
        <w:rPr>
          <w:rFonts w:ascii="Book Antiqua" w:hAnsi="Book Antiqua"/>
          <w:i/>
          <w:iCs/>
        </w:rPr>
        <w:t xml:space="preserve"> Part </w:t>
      </w:r>
      <w:proofErr w:type="spellStart"/>
      <w:r w:rsidRPr="00C1098D">
        <w:rPr>
          <w:rFonts w:ascii="Book Antiqua" w:hAnsi="Book Antiqua"/>
          <w:i/>
          <w:iCs/>
        </w:rPr>
        <w:t>of</w:t>
      </w:r>
      <w:proofErr w:type="spellEnd"/>
      <w:r w:rsidRPr="00C1098D">
        <w:rPr>
          <w:rFonts w:ascii="Book Antiqua" w:hAnsi="Book Antiqua"/>
          <w:i/>
          <w:iCs/>
        </w:rPr>
        <w:t xml:space="preserve"> Man</w:t>
      </w:r>
      <w:r w:rsidRPr="00C1098D">
        <w:rPr>
          <w:rFonts w:ascii="Book Antiqua" w:hAnsi="Book Antiqua"/>
        </w:rPr>
        <w:t>.</w:t>
      </w:r>
    </w:p>
  </w:footnote>
  <w:footnote w:id="3">
    <w:p w14:paraId="3B741665" w14:textId="7F363B38" w:rsidR="00697A6D" w:rsidRPr="00697A6D" w:rsidRDefault="00697A6D">
      <w:pPr>
        <w:pStyle w:val="Textodenotaderodap"/>
        <w:rPr>
          <w:rFonts w:ascii="Book Antiqua" w:hAnsi="Book Antiqua"/>
        </w:rPr>
      </w:pPr>
      <w:r>
        <w:rPr>
          <w:rStyle w:val="Refdenotaderodap"/>
        </w:rPr>
        <w:footnoteRef/>
      </w:r>
      <w:r>
        <w:t xml:space="preserve"> </w:t>
      </w:r>
      <w:r w:rsidRPr="00697A6D">
        <w:rPr>
          <w:rFonts w:ascii="Book Antiqua" w:hAnsi="Book Antiqua"/>
        </w:rPr>
        <w:t>Yoga Sutras; I.4.</w:t>
      </w:r>
    </w:p>
  </w:footnote>
  <w:footnote w:id="4">
    <w:p w14:paraId="7F08598B" w14:textId="4912C391" w:rsidR="00D02C4C" w:rsidRPr="00D02C4C" w:rsidRDefault="00D02C4C">
      <w:pPr>
        <w:pStyle w:val="Textodenotaderodap"/>
        <w:rPr>
          <w:rFonts w:ascii="Book Antiqua" w:hAnsi="Book Antiqua"/>
        </w:rPr>
      </w:pPr>
      <w:r>
        <w:rPr>
          <w:rStyle w:val="Refdenotaderodap"/>
        </w:rPr>
        <w:footnoteRef/>
      </w:r>
      <w:r>
        <w:t xml:space="preserve"> </w:t>
      </w:r>
      <w:proofErr w:type="spellStart"/>
      <w:r w:rsidRPr="00D02C4C">
        <w:rPr>
          <w:rFonts w:ascii="Book Antiqua" w:hAnsi="Book Antiqua"/>
        </w:rPr>
        <w:t>Mandukya</w:t>
      </w:r>
      <w:proofErr w:type="spellEnd"/>
      <w:r w:rsidRPr="00D02C4C">
        <w:rPr>
          <w:rFonts w:ascii="Book Antiqua" w:hAnsi="Book Antiqua"/>
        </w:rPr>
        <w:t>, 5.</w:t>
      </w:r>
    </w:p>
  </w:footnote>
  <w:footnote w:id="5">
    <w:p w14:paraId="0D3D68E5" w14:textId="5525E33F" w:rsidR="00D02C4C" w:rsidRPr="00D02C4C" w:rsidRDefault="00D02C4C">
      <w:pPr>
        <w:pStyle w:val="Textodenotaderodap"/>
        <w:rPr>
          <w:rFonts w:ascii="Book Antiqua" w:hAnsi="Book Antiqua"/>
        </w:rPr>
      </w:pPr>
      <w:r>
        <w:rPr>
          <w:rStyle w:val="Refdenotaderodap"/>
        </w:rPr>
        <w:footnoteRef/>
      </w:r>
      <w:r>
        <w:t xml:space="preserve"> </w:t>
      </w:r>
      <w:proofErr w:type="spellStart"/>
      <w:r w:rsidRPr="00D02C4C">
        <w:rPr>
          <w:rFonts w:ascii="Book Antiqua" w:hAnsi="Book Antiqua"/>
        </w:rPr>
        <w:t>Chandogya</w:t>
      </w:r>
      <w:proofErr w:type="spellEnd"/>
      <w:r w:rsidRPr="00D02C4C">
        <w:rPr>
          <w:rFonts w:ascii="Book Antiqua" w:hAnsi="Book Antiqua"/>
        </w:rPr>
        <w:t>, VI, viii.1.</w:t>
      </w:r>
    </w:p>
  </w:footnote>
  <w:footnote w:id="6">
    <w:p w14:paraId="11525DB2" w14:textId="3A633AE9" w:rsidR="00BD2353" w:rsidRPr="00BD2353" w:rsidRDefault="00BD2353">
      <w:pPr>
        <w:pStyle w:val="Textodenotaderodap"/>
        <w:rPr>
          <w:rFonts w:ascii="Book Antiqua" w:hAnsi="Book Antiqua"/>
        </w:rPr>
      </w:pPr>
      <w:r>
        <w:rPr>
          <w:rStyle w:val="Refdenotaderodap"/>
        </w:rPr>
        <w:footnoteRef/>
      </w:r>
      <w:r>
        <w:t xml:space="preserve"> </w:t>
      </w:r>
      <w:proofErr w:type="spellStart"/>
      <w:r w:rsidRPr="00BD2353">
        <w:rPr>
          <w:rFonts w:ascii="Book Antiqua" w:hAnsi="Book Antiqua"/>
        </w:rPr>
        <w:t>Chandogya</w:t>
      </w:r>
      <w:proofErr w:type="spellEnd"/>
      <w:r w:rsidRPr="00BD2353">
        <w:rPr>
          <w:rFonts w:ascii="Book Antiqua" w:hAnsi="Book Antiqua"/>
        </w:rPr>
        <w:t>, VIII, xi.1.</w:t>
      </w:r>
    </w:p>
  </w:footnote>
  <w:footnote w:id="7">
    <w:p w14:paraId="63EE35D9" w14:textId="149A6816" w:rsidR="00BD2353" w:rsidRPr="00BD2353" w:rsidRDefault="00BD2353">
      <w:pPr>
        <w:pStyle w:val="Textodenotaderodap"/>
        <w:rPr>
          <w:rFonts w:ascii="Book Antiqua" w:hAnsi="Book Antiqua"/>
        </w:rPr>
      </w:pPr>
      <w:r>
        <w:rPr>
          <w:rStyle w:val="Refdenotaderodap"/>
        </w:rPr>
        <w:footnoteRef/>
      </w:r>
      <w:r>
        <w:t xml:space="preserve"> </w:t>
      </w:r>
      <w:proofErr w:type="spellStart"/>
      <w:r w:rsidRPr="00BD2353">
        <w:rPr>
          <w:rFonts w:ascii="Book Antiqua" w:hAnsi="Book Antiqua"/>
        </w:rPr>
        <w:t>Chandogya</w:t>
      </w:r>
      <w:proofErr w:type="spellEnd"/>
      <w:r w:rsidRPr="00BD2353">
        <w:rPr>
          <w:rFonts w:ascii="Book Antiqua" w:hAnsi="Book Antiqua"/>
        </w:rPr>
        <w:t>, VIII, xi.1.</w:t>
      </w:r>
    </w:p>
  </w:footnote>
  <w:footnote w:id="8">
    <w:p w14:paraId="31622004" w14:textId="2CE23E47" w:rsidR="00A166C1" w:rsidRPr="00A166C1" w:rsidRDefault="00A166C1">
      <w:pPr>
        <w:pStyle w:val="Textodenotaderodap"/>
        <w:rPr>
          <w:rFonts w:ascii="Book Antiqua" w:hAnsi="Book Antiqua"/>
        </w:rPr>
      </w:pPr>
      <w:r>
        <w:rPr>
          <w:rStyle w:val="Refdenotaderodap"/>
        </w:rPr>
        <w:footnoteRef/>
      </w:r>
      <w:r>
        <w:t xml:space="preserve"> </w:t>
      </w:r>
      <w:proofErr w:type="spellStart"/>
      <w:r w:rsidRPr="00A166C1">
        <w:rPr>
          <w:rFonts w:ascii="Book Antiqua" w:hAnsi="Book Antiqua"/>
        </w:rPr>
        <w:t>Brihadaranyaka</w:t>
      </w:r>
      <w:proofErr w:type="spellEnd"/>
      <w:r w:rsidRPr="00A166C1">
        <w:rPr>
          <w:rFonts w:ascii="Book Antiqua" w:hAnsi="Book Antiqua"/>
        </w:rPr>
        <w:t>, IV.v.3.</w:t>
      </w:r>
    </w:p>
  </w:footnote>
  <w:footnote w:id="9">
    <w:p w14:paraId="27567094" w14:textId="6D232862" w:rsidR="00A166C1" w:rsidRPr="00A166C1" w:rsidRDefault="00A166C1">
      <w:pPr>
        <w:pStyle w:val="Textodenotaderodap"/>
        <w:rPr>
          <w:rFonts w:ascii="Book Antiqua" w:hAnsi="Book Antiqua"/>
        </w:rPr>
      </w:pPr>
      <w:r>
        <w:rPr>
          <w:rStyle w:val="Refdenotaderodap"/>
        </w:rPr>
        <w:footnoteRef/>
      </w:r>
      <w:r>
        <w:t xml:space="preserve"> </w:t>
      </w:r>
      <w:proofErr w:type="spellStart"/>
      <w:r w:rsidRPr="00A166C1">
        <w:rPr>
          <w:rFonts w:ascii="Book Antiqua" w:hAnsi="Book Antiqua"/>
        </w:rPr>
        <w:t>Kaivalyopanishad</w:t>
      </w:r>
      <w:proofErr w:type="spellEnd"/>
      <w:r w:rsidRPr="00A166C1">
        <w:rPr>
          <w:rFonts w:ascii="Book Antiqua" w:hAnsi="Book Antiqua"/>
        </w:rPr>
        <w:t>, I.13.</w:t>
      </w:r>
    </w:p>
  </w:footnote>
  <w:footnote w:id="10">
    <w:p w14:paraId="1E2C648E" w14:textId="49CC923F" w:rsidR="00263ADA" w:rsidRPr="00263ADA" w:rsidRDefault="00263ADA">
      <w:pPr>
        <w:pStyle w:val="Textodenotaderodap"/>
        <w:rPr>
          <w:rFonts w:ascii="Book Antiqua" w:hAnsi="Book Antiqua"/>
        </w:rPr>
      </w:pPr>
      <w:r>
        <w:rPr>
          <w:rStyle w:val="Refdenotaderodap"/>
        </w:rPr>
        <w:footnoteRef/>
      </w:r>
      <w:r>
        <w:t xml:space="preserve"> </w:t>
      </w:r>
      <w:r w:rsidRPr="00263ADA">
        <w:rPr>
          <w:rFonts w:ascii="Book Antiqua" w:hAnsi="Book Antiqua"/>
        </w:rPr>
        <w:t>Gita, VI.30.</w:t>
      </w:r>
    </w:p>
  </w:footnote>
  <w:footnote w:id="11">
    <w:p w14:paraId="3D61C64C" w14:textId="6CFAE6D3" w:rsidR="00263ADA" w:rsidRPr="00263ADA" w:rsidRDefault="00263ADA">
      <w:pPr>
        <w:pStyle w:val="Textodenotaderodap"/>
        <w:rPr>
          <w:rFonts w:ascii="Book Antiqua" w:hAnsi="Book Antiqua"/>
        </w:rPr>
      </w:pPr>
      <w:r>
        <w:rPr>
          <w:rStyle w:val="Refdenotaderodap"/>
        </w:rPr>
        <w:footnoteRef/>
      </w:r>
      <w:r>
        <w:t xml:space="preserve"> </w:t>
      </w:r>
      <w:r w:rsidRPr="00263ADA">
        <w:rPr>
          <w:rFonts w:ascii="Book Antiqua" w:hAnsi="Book Antiqua"/>
        </w:rPr>
        <w:t>Ibid., VI.31.</w:t>
      </w:r>
    </w:p>
  </w:footnote>
  <w:footnote w:id="12">
    <w:p w14:paraId="0903CB55" w14:textId="58EBE96D" w:rsidR="00852FD3" w:rsidRPr="00624658" w:rsidRDefault="00852FD3">
      <w:pPr>
        <w:pStyle w:val="Textodenotaderodap"/>
        <w:rPr>
          <w:rFonts w:ascii="Book Antiqua" w:hAnsi="Book Antiqua"/>
        </w:rPr>
      </w:pPr>
      <w:r>
        <w:rPr>
          <w:rStyle w:val="Refdenotaderodap"/>
        </w:rPr>
        <w:footnoteRef/>
      </w:r>
      <w:r>
        <w:t xml:space="preserve"> </w:t>
      </w:r>
      <w:proofErr w:type="spellStart"/>
      <w:r w:rsidRPr="00624658">
        <w:rPr>
          <w:rFonts w:ascii="Book Antiqua" w:hAnsi="Book Antiqua"/>
        </w:rPr>
        <w:t>Mandu</w:t>
      </w:r>
      <w:r w:rsidR="00624658" w:rsidRPr="00624658">
        <w:rPr>
          <w:rFonts w:ascii="Book Antiqua" w:hAnsi="Book Antiqua"/>
        </w:rPr>
        <w:t>kya</w:t>
      </w:r>
      <w:proofErr w:type="spellEnd"/>
      <w:r w:rsidR="00624658" w:rsidRPr="00624658">
        <w:rPr>
          <w:rFonts w:ascii="Book Antiqua" w:hAnsi="Book Antiqua"/>
        </w:rPr>
        <w:t xml:space="preserve"> </w:t>
      </w:r>
      <w:proofErr w:type="spellStart"/>
      <w:r w:rsidR="00624658" w:rsidRPr="00624658">
        <w:rPr>
          <w:rFonts w:ascii="Book Antiqua" w:hAnsi="Book Antiqua"/>
        </w:rPr>
        <w:t>Karika</w:t>
      </w:r>
      <w:proofErr w:type="spellEnd"/>
      <w:r w:rsidR="00624658" w:rsidRPr="00624658">
        <w:rPr>
          <w:rFonts w:ascii="Book Antiqua" w:hAnsi="Book Antiqua"/>
        </w:rPr>
        <w:t>, III.39.</w:t>
      </w:r>
    </w:p>
  </w:footnote>
  <w:footnote w:id="13">
    <w:p w14:paraId="58D654DB" w14:textId="0737A189" w:rsidR="00F845ED" w:rsidRPr="00F845ED" w:rsidRDefault="00F845ED">
      <w:pPr>
        <w:pStyle w:val="Textodenotaderodap"/>
        <w:rPr>
          <w:rFonts w:ascii="Book Antiqua" w:hAnsi="Book Antiqua"/>
        </w:rPr>
      </w:pPr>
      <w:r>
        <w:rPr>
          <w:rStyle w:val="Refdenotaderodap"/>
        </w:rPr>
        <w:footnoteRef/>
      </w:r>
      <w:r>
        <w:t xml:space="preserve"> </w:t>
      </w:r>
      <w:proofErr w:type="spellStart"/>
      <w:r w:rsidRPr="00F845ED">
        <w:rPr>
          <w:rFonts w:ascii="Book Antiqua" w:hAnsi="Book Antiqua"/>
        </w:rPr>
        <w:t>Br.Up</w:t>
      </w:r>
      <w:proofErr w:type="spellEnd"/>
      <w:r w:rsidRPr="00F845ED">
        <w:rPr>
          <w:rFonts w:ascii="Book Antiqua" w:hAnsi="Book Antiqua"/>
        </w:rPr>
        <w:t>., IV.v.3.</w:t>
      </w:r>
    </w:p>
  </w:footnote>
  <w:footnote w:id="14">
    <w:p w14:paraId="62D6735C" w14:textId="5CFA029A" w:rsidR="008F2572" w:rsidRPr="008F2572" w:rsidRDefault="008F2572">
      <w:pPr>
        <w:pStyle w:val="Textodenotaderodap"/>
        <w:rPr>
          <w:rFonts w:ascii="Book Antiqua" w:hAnsi="Book Antiqua"/>
        </w:rPr>
      </w:pPr>
      <w:r>
        <w:rPr>
          <w:rStyle w:val="Refdenotaderodap"/>
        </w:rPr>
        <w:footnoteRef/>
      </w:r>
      <w:r>
        <w:t xml:space="preserve"> </w:t>
      </w:r>
      <w:r w:rsidRPr="008F2572">
        <w:rPr>
          <w:rFonts w:ascii="Book Antiqua" w:hAnsi="Book Antiqua"/>
        </w:rPr>
        <w:t>Gita, VII.3.</w:t>
      </w:r>
    </w:p>
  </w:footnote>
  <w:footnote w:id="15">
    <w:p w14:paraId="5D8D5449" w14:textId="46658497" w:rsidR="00AA49BE" w:rsidRPr="00AA49BE" w:rsidRDefault="00AA49BE">
      <w:pPr>
        <w:pStyle w:val="Textodenotaderodap"/>
        <w:rPr>
          <w:rFonts w:ascii="Book Antiqua" w:hAnsi="Book Antiqua"/>
        </w:rPr>
      </w:pPr>
      <w:r>
        <w:rPr>
          <w:rStyle w:val="Refdenotaderodap"/>
        </w:rPr>
        <w:footnoteRef/>
      </w:r>
      <w:r>
        <w:t xml:space="preserve"> </w:t>
      </w:r>
      <w:r w:rsidRPr="00AA49BE">
        <w:rPr>
          <w:rFonts w:ascii="Book Antiqua" w:hAnsi="Book Antiqua"/>
        </w:rPr>
        <w:t xml:space="preserve">The Gospel </w:t>
      </w:r>
      <w:proofErr w:type="spellStart"/>
      <w:r w:rsidRPr="00AA49BE">
        <w:rPr>
          <w:rFonts w:ascii="Book Antiqua" w:hAnsi="Book Antiqua"/>
        </w:rPr>
        <w:t>of</w:t>
      </w:r>
      <w:proofErr w:type="spellEnd"/>
      <w:r w:rsidRPr="00AA49BE">
        <w:rPr>
          <w:rFonts w:ascii="Book Antiqua" w:hAnsi="Book Antiqua"/>
        </w:rPr>
        <w:t xml:space="preserve"> Sri Ramakrishna, p.64.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F4F"/>
    <w:rsid w:val="00086B3B"/>
    <w:rsid w:val="000C1241"/>
    <w:rsid w:val="0014157F"/>
    <w:rsid w:val="001B6209"/>
    <w:rsid w:val="001D6CAF"/>
    <w:rsid w:val="00240C2C"/>
    <w:rsid w:val="00263ADA"/>
    <w:rsid w:val="00273EB7"/>
    <w:rsid w:val="002F493A"/>
    <w:rsid w:val="00350C82"/>
    <w:rsid w:val="00624658"/>
    <w:rsid w:val="00624BA7"/>
    <w:rsid w:val="00697A6D"/>
    <w:rsid w:val="006B5F4F"/>
    <w:rsid w:val="006D580B"/>
    <w:rsid w:val="007A722B"/>
    <w:rsid w:val="007B154F"/>
    <w:rsid w:val="00802D68"/>
    <w:rsid w:val="008470E0"/>
    <w:rsid w:val="00852FD3"/>
    <w:rsid w:val="008C293F"/>
    <w:rsid w:val="008D4474"/>
    <w:rsid w:val="008F2572"/>
    <w:rsid w:val="00A166C1"/>
    <w:rsid w:val="00AA49BE"/>
    <w:rsid w:val="00AC000B"/>
    <w:rsid w:val="00AC5556"/>
    <w:rsid w:val="00AF1B12"/>
    <w:rsid w:val="00BD2353"/>
    <w:rsid w:val="00C1098D"/>
    <w:rsid w:val="00C71AE8"/>
    <w:rsid w:val="00CA2D33"/>
    <w:rsid w:val="00D02C4C"/>
    <w:rsid w:val="00E21FAA"/>
    <w:rsid w:val="00E778BF"/>
    <w:rsid w:val="00F0295A"/>
    <w:rsid w:val="00F02C79"/>
    <w:rsid w:val="00F845ED"/>
    <w:rsid w:val="00FC0417"/>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E76D5"/>
  <w15:chartTrackingRefBased/>
  <w15:docId w15:val="{CEBCDB45-A6BE-4919-B1DC-64EAC11E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F0295A"/>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rsid w:val="00F0295A"/>
    <w:rPr>
      <w:sz w:val="20"/>
      <w:szCs w:val="18"/>
      <w:lang w:bidi="sa-IN"/>
    </w:rPr>
  </w:style>
  <w:style w:type="character" w:styleId="Refdenotaderodap">
    <w:name w:val="footnote reference"/>
    <w:basedOn w:val="Fontepargpadro"/>
    <w:uiPriority w:val="99"/>
    <w:semiHidden/>
    <w:unhideWhenUsed/>
    <w:rsid w:val="00F0295A"/>
    <w:rPr>
      <w:vertAlign w:val="superscript"/>
    </w:rPr>
  </w:style>
  <w:style w:type="paragraph" w:styleId="Cabealho">
    <w:name w:val="header"/>
    <w:basedOn w:val="Normal"/>
    <w:link w:val="CabealhoChar"/>
    <w:uiPriority w:val="99"/>
    <w:unhideWhenUsed/>
    <w:rsid w:val="00AC5556"/>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AC5556"/>
    <w:rPr>
      <w:szCs w:val="20"/>
      <w:lang w:bidi="sa-IN"/>
    </w:rPr>
  </w:style>
  <w:style w:type="paragraph" w:styleId="Rodap">
    <w:name w:val="footer"/>
    <w:basedOn w:val="Normal"/>
    <w:link w:val="RodapChar"/>
    <w:uiPriority w:val="99"/>
    <w:unhideWhenUsed/>
    <w:rsid w:val="00AC5556"/>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AC5556"/>
    <w:rPr>
      <w:szCs w:val="20"/>
      <w:lang w:bidi="sa-IN"/>
    </w:rPr>
  </w:style>
  <w:style w:type="character" w:customStyle="1" w:styleId="fontstyle01">
    <w:name w:val="fontstyle01"/>
    <w:basedOn w:val="Fontepargpadro"/>
    <w:rsid w:val="00697A6D"/>
    <w:rPr>
      <w:rFonts w:ascii="TimesNewRomanPSMT" w:hAnsi="TimesNewRomanPSMT" w:hint="default"/>
      <w:b w:val="0"/>
      <w:bCs w:val="0"/>
      <w:i w:val="0"/>
      <w:iCs w:val="0"/>
      <w:color w:val="000000"/>
      <w:sz w:val="20"/>
      <w:szCs w:val="20"/>
    </w:rPr>
  </w:style>
  <w:style w:type="character" w:customStyle="1" w:styleId="MSGENFONTSTYLENAMETEMPLATEROLEMSGENFONTSTYLENAMEBYROLEFOOTNOTE1">
    <w:name w:val="MSG_EN_FONT_STYLE_NAME_TEMPLATE_ROLE MSG_EN_FONT_STYLE_NAME_BY_ROLE_FOOTNOTE|1_"/>
    <w:basedOn w:val="Fontepargpadro"/>
    <w:link w:val="MSGENFONTSTYLENAMETEMPLATEROLEMSGENFONTSTYLENAMEBYROLEFOOTNOTE10"/>
    <w:qFormat/>
    <w:rsid w:val="00C1098D"/>
    <w:rPr>
      <w:sz w:val="18"/>
      <w:szCs w:val="18"/>
    </w:rPr>
  </w:style>
  <w:style w:type="paragraph" w:customStyle="1" w:styleId="MSGENFONTSTYLENAMETEMPLATEROLEMSGENFONTSTYLENAMEBYROLEFOOTNOTE10">
    <w:name w:val="MSG_EN_FONT_STYLE_NAME_TEMPLATE_ROLE MSG_EN_FONT_STYLE_NAME_BY_ROLE_FOOTNOTE|1"/>
    <w:basedOn w:val="Normal"/>
    <w:link w:val="MSGENFONTSTYLENAMETEMPLATEROLEMSGENFONTSTYLENAMEBYROLEFOOTNOTE1"/>
    <w:qFormat/>
    <w:rsid w:val="00C1098D"/>
    <w:pPr>
      <w:widowControl w:val="0"/>
      <w:suppressAutoHyphens/>
      <w:spacing w:line="240" w:lineRule="auto"/>
      <w:ind w:left="0" w:firstLine="0"/>
      <w:jc w:val="left"/>
    </w:pPr>
    <w:rPr>
      <w:sz w:val="18"/>
      <w:szCs w:val="18"/>
      <w:lang w:bidi="ar-SA"/>
    </w:rPr>
  </w:style>
  <w:style w:type="character" w:styleId="Hyperlink">
    <w:name w:val="Hyperlink"/>
    <w:basedOn w:val="Fontepargpadro"/>
    <w:uiPriority w:val="99"/>
    <w:unhideWhenUsed/>
    <w:rsid w:val="00AC000B"/>
    <w:rPr>
      <w:color w:val="0563C1" w:themeColor="hyperlink"/>
      <w:u w:val="single"/>
    </w:rPr>
  </w:style>
  <w:style w:type="character" w:styleId="MenoPendente">
    <w:name w:val="Unresolved Mention"/>
    <w:basedOn w:val="Fontepargpadro"/>
    <w:uiPriority w:val="99"/>
    <w:semiHidden/>
    <w:unhideWhenUsed/>
    <w:rsid w:val="00AC0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ED1C-D7B7-471B-A462-CB33226E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6</Pages>
  <Words>2555</Words>
  <Characters>13803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Parte Negligenciada do Homem</dc:title>
  <dc:subject/>
  <dc:creator>Swami Paratparananda</dc:creator>
  <cp:keywords/>
  <dc:description/>
  <cp:lastModifiedBy>Eduardo Pimenta</cp:lastModifiedBy>
  <cp:revision>16</cp:revision>
  <cp:lastPrinted>2025-02-15T16:00:00Z</cp:lastPrinted>
  <dcterms:created xsi:type="dcterms:W3CDTF">2025-02-15T12:48:00Z</dcterms:created>
  <dcterms:modified xsi:type="dcterms:W3CDTF">2025-02-17T12:02:00Z</dcterms:modified>
</cp:coreProperties>
</file>