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974AB" w14:textId="1BB74897" w:rsidR="00823A8E" w:rsidRDefault="00823A8E" w:rsidP="00F92467">
      <w:pPr>
        <w:spacing w:line="264" w:lineRule="auto"/>
        <w:ind w:left="0" w:firstLine="0"/>
        <w:jc w:val="center"/>
        <w:rPr>
          <w:rFonts w:ascii="Book Antiqua" w:eastAsia="Verdana" w:hAnsi="Book Antiqua" w:cs="Verdana"/>
          <w:b/>
          <w:color w:val="FF0000"/>
          <w:sz w:val="30"/>
          <w:szCs w:val="30"/>
          <w:lang w:bidi="ar-SA"/>
        </w:rPr>
      </w:pPr>
      <w:r w:rsidRPr="00F92467">
        <w:rPr>
          <w:rFonts w:ascii="Book Antiqua" w:eastAsia="Verdana" w:hAnsi="Book Antiqua" w:cs="Verdana"/>
          <w:b/>
          <w:color w:val="FF0000"/>
          <w:sz w:val="30"/>
          <w:szCs w:val="30"/>
          <w:lang w:bidi="ar-SA"/>
        </w:rPr>
        <w:t>COMO CHAMAR POR DEUS</w:t>
      </w:r>
    </w:p>
    <w:p w14:paraId="39350CE1" w14:textId="77777777" w:rsidR="00F92467" w:rsidRPr="00F92467" w:rsidRDefault="00F92467" w:rsidP="00F92467">
      <w:pPr>
        <w:spacing w:line="264" w:lineRule="auto"/>
        <w:ind w:left="0" w:firstLine="0"/>
        <w:jc w:val="center"/>
        <w:rPr>
          <w:rFonts w:ascii="Book Antiqua" w:eastAsia="Verdana" w:hAnsi="Book Antiqua" w:cs="Verdana"/>
          <w:b/>
          <w:color w:val="FF0000"/>
          <w:sz w:val="30"/>
          <w:szCs w:val="30"/>
          <w:lang w:bidi="ar-SA"/>
        </w:rPr>
      </w:pPr>
    </w:p>
    <w:p w14:paraId="49D55AB7" w14:textId="1C3BB97A" w:rsidR="00F33D3F" w:rsidRDefault="00823A8E" w:rsidP="00F92467">
      <w:pPr>
        <w:spacing w:before="100" w:beforeAutospacing="1" w:after="100" w:afterAutospacing="1" w:line="240" w:lineRule="auto"/>
        <w:ind w:left="0" w:firstLine="0"/>
        <w:jc w:val="right"/>
        <w:rPr>
          <w:rFonts w:ascii="Book Antiqua" w:eastAsia="Verdana" w:hAnsi="Book Antiqua" w:cs="Verdana"/>
          <w:b/>
          <w:sz w:val="26"/>
          <w:szCs w:val="26"/>
          <w:lang w:bidi="ar-SA"/>
        </w:rPr>
      </w:pPr>
      <w:r w:rsidRPr="00F92467">
        <w:rPr>
          <w:rFonts w:ascii="Book Antiqua" w:eastAsia="Verdana" w:hAnsi="Book Antiqua" w:cs="Verdana"/>
          <w:b/>
          <w:sz w:val="26"/>
          <w:szCs w:val="26"/>
          <w:lang w:bidi="ar-SA"/>
        </w:rPr>
        <w:t>Swami Paratparananda</w:t>
      </w:r>
      <w:r w:rsidR="00F33D3F">
        <w:rPr>
          <w:rStyle w:val="Refdenotaderodap"/>
          <w:rFonts w:ascii="Book Antiqua" w:eastAsia="Verdana" w:hAnsi="Book Antiqua" w:cs="Verdana"/>
          <w:b/>
          <w:sz w:val="26"/>
          <w:szCs w:val="26"/>
          <w:lang w:bidi="ar-SA"/>
        </w:rPr>
        <w:footnoteReference w:id="1"/>
      </w:r>
    </w:p>
    <w:p w14:paraId="000AFB4B" w14:textId="613774E8" w:rsidR="00823A8E" w:rsidRDefault="00823A8E" w:rsidP="00F33D3F">
      <w:pPr>
        <w:spacing w:before="100" w:beforeAutospacing="1" w:after="100" w:afterAutospacing="1" w:line="240" w:lineRule="auto"/>
        <w:ind w:left="0" w:firstLine="0"/>
        <w:jc w:val="right"/>
        <w:rPr>
          <w:rFonts w:ascii="Book Antiqua" w:eastAsia="Verdana" w:hAnsi="Book Antiqua" w:cs="Verdana"/>
          <w:lang w:bidi="ar-SA"/>
        </w:rPr>
      </w:pPr>
      <w:r w:rsidRPr="00F92467">
        <w:rPr>
          <w:rFonts w:ascii="Book Antiqua" w:eastAsia="Verdana" w:hAnsi="Book Antiqua" w:cs="Verdana"/>
          <w:b/>
          <w:sz w:val="26"/>
          <w:szCs w:val="26"/>
          <w:lang w:bidi="ar-SA"/>
        </w:rPr>
        <w:br/>
      </w:r>
      <w:r w:rsidRPr="00F33D3F">
        <w:rPr>
          <w:rFonts w:ascii="Book Antiqua" w:eastAsia="Verdana" w:hAnsi="Book Antiqua" w:cs="Verdana"/>
          <w:lang w:bidi="ar-SA"/>
        </w:rPr>
        <w:t xml:space="preserve">Editorial da Revista </w:t>
      </w:r>
      <w:r w:rsidRPr="00F33D3F">
        <w:rPr>
          <w:rFonts w:ascii="Book Antiqua" w:eastAsia="Verdana" w:hAnsi="Book Antiqua" w:cs="Verdana"/>
          <w:i/>
          <w:iCs/>
          <w:lang w:bidi="ar-SA"/>
        </w:rPr>
        <w:t xml:space="preserve">The Vedanta </w:t>
      </w:r>
      <w:proofErr w:type="spellStart"/>
      <w:r w:rsidRPr="00F33D3F">
        <w:rPr>
          <w:rFonts w:ascii="Book Antiqua" w:eastAsia="Verdana" w:hAnsi="Book Antiqua" w:cs="Verdana"/>
          <w:i/>
          <w:iCs/>
          <w:lang w:bidi="ar-SA"/>
        </w:rPr>
        <w:t>Kesari</w:t>
      </w:r>
      <w:proofErr w:type="spellEnd"/>
      <w:r w:rsidRPr="00F33D3F">
        <w:rPr>
          <w:rFonts w:ascii="Book Antiqua" w:eastAsia="Verdana" w:hAnsi="Book Antiqua" w:cs="Verdana"/>
          <w:lang w:bidi="ar-SA"/>
        </w:rPr>
        <w:t xml:space="preserve"> – </w:t>
      </w:r>
      <w:r w:rsidR="00F33D3F" w:rsidRPr="00F33D3F">
        <w:rPr>
          <w:rFonts w:ascii="Book Antiqua" w:eastAsia="Verdana" w:hAnsi="Book Antiqua" w:cs="Verdana"/>
          <w:lang w:bidi="ar-SA"/>
        </w:rPr>
        <w:t>março</w:t>
      </w:r>
      <w:r w:rsidRPr="00F33D3F">
        <w:rPr>
          <w:rFonts w:ascii="Book Antiqua" w:eastAsia="Verdana" w:hAnsi="Book Antiqua" w:cs="Verdana"/>
          <w:lang w:bidi="ar-SA"/>
        </w:rPr>
        <w:t xml:space="preserve"> de 1966</w:t>
      </w:r>
      <w:r w:rsidR="000903EC">
        <w:rPr>
          <w:rStyle w:val="Refdenotaderodap"/>
          <w:rFonts w:ascii="Book Antiqua" w:eastAsia="Verdana" w:hAnsi="Book Antiqua" w:cs="Verdana"/>
          <w:lang w:bidi="ar-SA"/>
        </w:rPr>
        <w:footnoteReference w:id="2"/>
      </w:r>
    </w:p>
    <w:p w14:paraId="2ACE4049" w14:textId="77777777" w:rsidR="00F33D3F" w:rsidRPr="00F33D3F" w:rsidRDefault="00F33D3F" w:rsidP="00F33D3F">
      <w:pPr>
        <w:spacing w:before="100" w:beforeAutospacing="1" w:after="100" w:afterAutospacing="1" w:line="240" w:lineRule="auto"/>
        <w:ind w:left="0" w:firstLine="0"/>
        <w:jc w:val="right"/>
        <w:rPr>
          <w:rFonts w:ascii="Book Antiqua" w:eastAsia="Verdana" w:hAnsi="Book Antiqua" w:cs="Verdana"/>
          <w:lang w:bidi="ar-SA"/>
        </w:rPr>
      </w:pPr>
    </w:p>
    <w:p w14:paraId="4AE4C977" w14:textId="77777777" w:rsidR="00470A56" w:rsidRPr="00470A56" w:rsidRDefault="00470A56" w:rsidP="00470A56">
      <w:pPr>
        <w:ind w:left="0" w:firstLine="709"/>
        <w:rPr>
          <w:rFonts w:ascii="Book Antiqua" w:eastAsia="Verdana" w:hAnsi="Book Antiqua" w:cs="Verdana"/>
          <w:sz w:val="26"/>
          <w:szCs w:val="26"/>
          <w:lang w:bidi="ar-SA"/>
        </w:rPr>
      </w:pPr>
    </w:p>
    <w:p w14:paraId="4611B605" w14:textId="5D33C83F" w:rsidR="00470A56" w:rsidRPr="00470A56" w:rsidRDefault="00470A56" w:rsidP="00470A56">
      <w:pPr>
        <w:ind w:left="0" w:firstLine="709"/>
        <w:rPr>
          <w:rFonts w:ascii="Book Antiqua" w:eastAsia="Verdana" w:hAnsi="Book Antiqua" w:cs="Verdana"/>
          <w:sz w:val="26"/>
          <w:szCs w:val="26"/>
          <w:lang w:bidi="ar-SA"/>
        </w:rPr>
      </w:pPr>
      <w:r w:rsidRPr="00470A56">
        <w:rPr>
          <w:rFonts w:ascii="Book Antiqua" w:eastAsia="Verdana" w:hAnsi="Book Antiqua" w:cs="Verdana"/>
          <w:sz w:val="26"/>
          <w:szCs w:val="26"/>
          <w:lang w:bidi="ar-SA"/>
        </w:rPr>
        <w:t>Um SENTIMENTO de nã</w:t>
      </w:r>
      <w:r w:rsidR="00896A68">
        <w:rPr>
          <w:rFonts w:ascii="Book Antiqua" w:eastAsia="Verdana" w:hAnsi="Book Antiqua" w:cs="Verdana"/>
          <w:sz w:val="26"/>
          <w:szCs w:val="26"/>
          <w:lang w:bidi="ar-SA"/>
        </w:rPr>
        <w:t xml:space="preserve">o obter </w:t>
      </w:r>
      <w:r w:rsidRPr="00470A56">
        <w:rPr>
          <w:rFonts w:ascii="Book Antiqua" w:eastAsia="Verdana" w:hAnsi="Book Antiqua" w:cs="Verdana"/>
          <w:sz w:val="26"/>
          <w:szCs w:val="26"/>
          <w:lang w:bidi="ar-SA"/>
        </w:rPr>
        <w:t xml:space="preserve">resposta, </w:t>
      </w:r>
      <w:r w:rsidR="00896A68">
        <w:rPr>
          <w:rFonts w:ascii="Book Antiqua" w:eastAsia="Verdana" w:hAnsi="Book Antiqua" w:cs="Verdana"/>
          <w:sz w:val="26"/>
          <w:szCs w:val="26"/>
          <w:lang w:bidi="ar-SA"/>
        </w:rPr>
        <w:t xml:space="preserve">uma </w:t>
      </w:r>
      <w:r w:rsidRPr="00470A56">
        <w:rPr>
          <w:rFonts w:ascii="Book Antiqua" w:eastAsia="Verdana" w:hAnsi="Book Antiqua" w:cs="Verdana"/>
          <w:sz w:val="26"/>
          <w:szCs w:val="26"/>
          <w:lang w:bidi="ar-SA"/>
        </w:rPr>
        <w:t>resposta insuficiente ou resposta não proporcional aos seus esforços</w:t>
      </w:r>
      <w:r w:rsidR="00DA1CFB">
        <w:rPr>
          <w:rFonts w:ascii="Book Antiqua" w:eastAsia="Verdana" w:hAnsi="Book Antiqua" w:cs="Verdana"/>
          <w:sz w:val="26"/>
          <w:szCs w:val="26"/>
          <w:lang w:bidi="ar-SA"/>
        </w:rPr>
        <w:t>,</w:t>
      </w:r>
      <w:r w:rsidRPr="00470A56">
        <w:rPr>
          <w:rFonts w:ascii="Book Antiqua" w:eastAsia="Verdana" w:hAnsi="Book Antiqua" w:cs="Verdana"/>
          <w:sz w:val="26"/>
          <w:szCs w:val="26"/>
          <w:lang w:bidi="ar-SA"/>
        </w:rPr>
        <w:t xml:space="preserve"> oprime todo aspirante</w:t>
      </w:r>
      <w:r w:rsidR="00C422EE">
        <w:rPr>
          <w:rFonts w:ascii="Book Antiqua" w:eastAsia="Verdana" w:hAnsi="Book Antiqua" w:cs="Verdana"/>
          <w:sz w:val="26"/>
          <w:szCs w:val="26"/>
          <w:lang w:bidi="ar-SA"/>
        </w:rPr>
        <w:t xml:space="preserve"> </w:t>
      </w:r>
      <w:r w:rsidRPr="00470A56">
        <w:rPr>
          <w:rFonts w:ascii="Book Antiqua" w:eastAsia="Verdana" w:hAnsi="Book Antiqua" w:cs="Verdana"/>
          <w:sz w:val="26"/>
          <w:szCs w:val="26"/>
          <w:lang w:bidi="ar-SA"/>
        </w:rPr>
        <w:t xml:space="preserve">em algum momento, por um período mais curto ou mais longo, durante o curso de sua vida espiritual. Isso é às vezes chamado de </w:t>
      </w:r>
      <w:r w:rsidR="00C422EE">
        <w:rPr>
          <w:rFonts w:ascii="Book Antiqua" w:eastAsia="Verdana" w:hAnsi="Book Antiqua" w:cs="Verdana"/>
          <w:sz w:val="26"/>
          <w:szCs w:val="26"/>
          <w:lang w:bidi="ar-SA"/>
        </w:rPr>
        <w:t>“</w:t>
      </w:r>
      <w:r w:rsidRPr="00470A56">
        <w:rPr>
          <w:rFonts w:ascii="Book Antiqua" w:eastAsia="Verdana" w:hAnsi="Book Antiqua" w:cs="Verdana"/>
          <w:sz w:val="26"/>
          <w:szCs w:val="26"/>
          <w:lang w:bidi="ar-SA"/>
        </w:rPr>
        <w:t>noite escura</w:t>
      </w:r>
      <w:r w:rsidR="00C422EE">
        <w:rPr>
          <w:rFonts w:ascii="Book Antiqua" w:eastAsia="Verdana" w:hAnsi="Book Antiqua" w:cs="Verdana"/>
          <w:sz w:val="26"/>
          <w:szCs w:val="26"/>
          <w:lang w:bidi="ar-SA"/>
        </w:rPr>
        <w:t>”</w:t>
      </w:r>
      <w:r w:rsidRPr="00470A56">
        <w:rPr>
          <w:rFonts w:ascii="Book Antiqua" w:eastAsia="Verdana" w:hAnsi="Book Antiqua" w:cs="Verdana"/>
          <w:sz w:val="26"/>
          <w:szCs w:val="26"/>
          <w:lang w:bidi="ar-SA"/>
        </w:rPr>
        <w:t xml:space="preserve"> da alma. Este é o ponto crucial na carreira espiritual do homem. Dúvidas surgem então sobre se ele realmente escolheu o caminho certo; se, afinal, Deus, visões e coisas assim não poderiam ter sido quiméricas, ilusórias, sem qualquer substância, induzidas pelo jejum e pelos processos metabólicos resultantes — um cérebro febril — ou por drogas, como alguns dos psicanalistas atuais insistentemente argumentam e querem provar. Em alguns, essa condição de dúvida acaba sendo uma fase passageira, mas em outros ela tem uma reação severa. Eles desistem de seus esforços e se afastam da religião, ou até mesmo podem se tornar bastante antagônicos a ela.</w:t>
      </w:r>
    </w:p>
    <w:p w14:paraId="5240FA2A" w14:textId="1EDFAAF5" w:rsidR="00470A56" w:rsidRPr="00470A56" w:rsidRDefault="00470A56" w:rsidP="00470A56">
      <w:pPr>
        <w:ind w:left="0" w:firstLine="709"/>
        <w:rPr>
          <w:rFonts w:ascii="Book Antiqua" w:eastAsia="Verdana" w:hAnsi="Book Antiqua" w:cs="Verdana"/>
          <w:sz w:val="26"/>
          <w:szCs w:val="26"/>
          <w:lang w:bidi="ar-SA"/>
        </w:rPr>
      </w:pPr>
      <w:r w:rsidRPr="00470A56">
        <w:rPr>
          <w:rFonts w:ascii="Book Antiqua" w:eastAsia="Verdana" w:hAnsi="Book Antiqua" w:cs="Verdana"/>
          <w:sz w:val="26"/>
          <w:szCs w:val="26"/>
          <w:lang w:bidi="ar-SA"/>
        </w:rPr>
        <w:t xml:space="preserve">Por que isso acontece? Vamos analisar. O que o homem espera da religião, de ser espiritual? Se lançarmos uma carga profunda de pensamento nos motivos que levam o homem a qualquer atividade, seremos capazes de </w:t>
      </w:r>
      <w:r w:rsidR="00C422EE">
        <w:rPr>
          <w:rFonts w:ascii="Book Antiqua" w:eastAsia="Verdana" w:hAnsi="Book Antiqua" w:cs="Verdana"/>
          <w:sz w:val="26"/>
          <w:szCs w:val="26"/>
          <w:lang w:bidi="ar-SA"/>
        </w:rPr>
        <w:t>chegar</w:t>
      </w:r>
      <w:r w:rsidRPr="00470A56">
        <w:rPr>
          <w:rFonts w:ascii="Book Antiqua" w:eastAsia="Verdana" w:hAnsi="Book Antiqua" w:cs="Verdana"/>
          <w:sz w:val="26"/>
          <w:szCs w:val="26"/>
          <w:lang w:bidi="ar-SA"/>
        </w:rPr>
        <w:t xml:space="preserve"> </w:t>
      </w:r>
      <w:r w:rsidR="00C422EE">
        <w:rPr>
          <w:rFonts w:ascii="Book Antiqua" w:eastAsia="Verdana" w:hAnsi="Book Antiqua" w:cs="Verdana"/>
          <w:sz w:val="26"/>
          <w:szCs w:val="26"/>
          <w:lang w:bidi="ar-SA"/>
        </w:rPr>
        <w:t>a</w:t>
      </w:r>
      <w:r w:rsidRPr="00470A56">
        <w:rPr>
          <w:rFonts w:ascii="Book Antiqua" w:eastAsia="Verdana" w:hAnsi="Book Antiqua" w:cs="Verdana"/>
          <w:sz w:val="26"/>
          <w:szCs w:val="26"/>
          <w:lang w:bidi="ar-SA"/>
        </w:rPr>
        <w:t xml:space="preserve">o fato de que o desejo por liberdade e felicidade está na raiz de toda atividade. Cada um, no entanto, pensa que a felicidade será sua se ele obtiver um objeto particular, atingir um objetivo específico. Daí surgem todos os seus esforços para possuir o objeto ou alcançar o objetivo. Mas nem sempre é uma experiência agradável que o espera ao adquirir o que ele almeja. Ele descobre que o objeto fica aquém de seu ideal ou do que sua imaginação concebeu; o objetivo </w:t>
      </w:r>
      <w:proofErr w:type="spellStart"/>
      <w:r w:rsidRPr="00470A56">
        <w:rPr>
          <w:rFonts w:ascii="Book Antiqua" w:eastAsia="Verdana" w:hAnsi="Book Antiqua" w:cs="Verdana"/>
          <w:sz w:val="26"/>
          <w:szCs w:val="26"/>
          <w:lang w:bidi="ar-SA"/>
        </w:rPr>
        <w:t>parece</w:t>
      </w:r>
      <w:proofErr w:type="spellEnd"/>
      <w:r w:rsidRPr="00470A56">
        <w:rPr>
          <w:rFonts w:ascii="Book Antiqua" w:eastAsia="Verdana" w:hAnsi="Book Antiqua" w:cs="Verdana"/>
          <w:sz w:val="26"/>
          <w:szCs w:val="26"/>
          <w:lang w:bidi="ar-SA"/>
        </w:rPr>
        <w:t xml:space="preserve"> insignificante quando é aproximado, e a felicidade parece estar tão distante quanto sempre, a liberdade parece tão distante quanto quando ele começou. Fracassando em alcançar algo próximo à liberdade no mundo exterior, alguém direcionou seu pensamento para dentro e, cortando todas as atrações, percebeu que a felicidade e a liberdade estavam em seu próprio Ser, que é o Espírito. Ouvimos sobre isso nos registros deixados por esses sábios e somos atraídos por isso. A imagem que é pintada do homem realizado é gloriosa, quase sedutora. </w:t>
      </w:r>
      <w:r w:rsidRPr="00470A56">
        <w:rPr>
          <w:rFonts w:ascii="Book Antiqua" w:eastAsia="Verdana" w:hAnsi="Book Antiqua" w:cs="Verdana"/>
          <w:sz w:val="26"/>
          <w:szCs w:val="26"/>
          <w:lang w:bidi="ar-SA"/>
        </w:rPr>
        <w:lastRenderedPageBreak/>
        <w:t>Seduzidos por essa descrição, alguns, antes ou depois de buscar a felicidade em outras direções, vêm para a religião; religião não como o homem comum a entende, ou seja, como uma denominação, uma seita, uma comunidade, uma crença em certos credos e dogmas e nada mais, mas algo que fala de uma entidade superior que não está limitada por esses rótulos.</w:t>
      </w:r>
    </w:p>
    <w:p w14:paraId="5BD16EFC" w14:textId="77777777" w:rsidR="00470A56" w:rsidRPr="00470A56" w:rsidRDefault="00470A56" w:rsidP="00470A56">
      <w:pPr>
        <w:ind w:left="0" w:firstLine="709"/>
        <w:rPr>
          <w:rFonts w:ascii="Book Antiqua" w:eastAsia="Verdana" w:hAnsi="Book Antiqua" w:cs="Verdana"/>
          <w:sz w:val="26"/>
          <w:szCs w:val="26"/>
          <w:lang w:bidi="ar-SA"/>
        </w:rPr>
      </w:pPr>
      <w:r w:rsidRPr="00470A56">
        <w:rPr>
          <w:rFonts w:ascii="Book Antiqua" w:eastAsia="Verdana" w:hAnsi="Book Antiqua" w:cs="Verdana"/>
          <w:sz w:val="26"/>
          <w:szCs w:val="26"/>
          <w:lang w:bidi="ar-SA"/>
        </w:rPr>
        <w:t>No entanto, propenso à preguiça e esperando um sucesso fácil, o homem encontra um mestre severo aqui, na religião. Assim, os esforços que ele mesmo considera hercúleos não o capacitam a fazer qualquer progresso na vida espiritual. As razões não são difíceis de encontrar. Em primeiro lugar, há uma tendência no homem de supervalorizar seus esforços. Até o mais preguiçoso achará uma grande carga e uma tentativa inédita se for solicitado a se mover de uma posição para outra.</w:t>
      </w:r>
    </w:p>
    <w:p w14:paraId="4B51C205" w14:textId="77777777" w:rsidR="00470A56" w:rsidRPr="00470A56" w:rsidRDefault="00470A56" w:rsidP="00470A56">
      <w:pPr>
        <w:ind w:left="0" w:firstLine="709"/>
        <w:rPr>
          <w:rFonts w:ascii="Book Antiqua" w:eastAsia="Verdana" w:hAnsi="Book Antiqua" w:cs="Verdana"/>
          <w:sz w:val="26"/>
          <w:szCs w:val="26"/>
          <w:lang w:bidi="ar-SA"/>
        </w:rPr>
      </w:pPr>
      <w:r w:rsidRPr="00470A56">
        <w:rPr>
          <w:rFonts w:ascii="Book Antiqua" w:eastAsia="Verdana" w:hAnsi="Book Antiqua" w:cs="Verdana"/>
          <w:sz w:val="26"/>
          <w:szCs w:val="26"/>
          <w:lang w:bidi="ar-SA"/>
        </w:rPr>
        <w:t>Em segundo lugar, por trás dos esforços, não há aquela sinceridade real de propósito. Não dizemos que todos começam assim, mas há toda a probabilidade de o homem perder a determinação com a qual começou. Sustentar o entusiasmo com o qual se inicia qualquer empreendimento, mesmo diante de obstáculos e impedimentos do tamanho de montanhas, é algo que poucos corações são capazes. É ainda mais difícil quando o resultado não é tangível, não é algo que pode ser percebido pelos sentidos. Muitos ficam presos em sua primeira tentativa e, a partir de então, nem tentam se libertar da situação.</w:t>
      </w:r>
    </w:p>
    <w:p w14:paraId="30CD8A7D" w14:textId="37620F64" w:rsidR="00470A56" w:rsidRPr="00470A56" w:rsidRDefault="00470A56" w:rsidP="00470A56">
      <w:pPr>
        <w:ind w:left="0" w:firstLine="709"/>
        <w:rPr>
          <w:rFonts w:ascii="Book Antiqua" w:eastAsia="Verdana" w:hAnsi="Book Antiqua" w:cs="Verdana"/>
          <w:sz w:val="26"/>
          <w:szCs w:val="26"/>
          <w:lang w:bidi="ar-SA"/>
        </w:rPr>
      </w:pPr>
      <w:r w:rsidRPr="00470A56">
        <w:rPr>
          <w:rFonts w:ascii="Book Antiqua" w:eastAsia="Verdana" w:hAnsi="Book Antiqua" w:cs="Verdana"/>
          <w:sz w:val="26"/>
          <w:szCs w:val="26"/>
          <w:lang w:bidi="ar-SA"/>
        </w:rPr>
        <w:t xml:space="preserve">Em terceiro lugar, o forte contraste que a vida religiosa tem com o modo </w:t>
      </w:r>
      <w:r w:rsidR="00E73459">
        <w:rPr>
          <w:rFonts w:ascii="Book Antiqua" w:eastAsia="Verdana" w:hAnsi="Book Antiqua" w:cs="Verdana"/>
          <w:sz w:val="26"/>
          <w:szCs w:val="26"/>
          <w:lang w:bidi="ar-SA"/>
        </w:rPr>
        <w:t xml:space="preserve">de vida </w:t>
      </w:r>
      <w:r w:rsidRPr="00470A56">
        <w:rPr>
          <w:rFonts w:ascii="Book Antiqua" w:eastAsia="Verdana" w:hAnsi="Book Antiqua" w:cs="Verdana"/>
          <w:sz w:val="26"/>
          <w:szCs w:val="26"/>
          <w:lang w:bidi="ar-SA"/>
        </w:rPr>
        <w:t xml:space="preserve">do mundo é uma razão adicional. Os dois tipos são polos opostos e não há como uni-los. É essa tentativa de fazer uma combinação desses dois caminhos, o </w:t>
      </w:r>
      <w:r w:rsidRPr="00E73459">
        <w:rPr>
          <w:rFonts w:ascii="Book Antiqua" w:eastAsia="Verdana" w:hAnsi="Book Antiqua" w:cs="Verdana"/>
          <w:i/>
          <w:iCs/>
          <w:sz w:val="26"/>
          <w:szCs w:val="26"/>
          <w:lang w:bidi="ar-SA"/>
        </w:rPr>
        <w:t>yoga</w:t>
      </w:r>
      <w:r w:rsidRPr="00470A56">
        <w:rPr>
          <w:rFonts w:ascii="Book Antiqua" w:eastAsia="Verdana" w:hAnsi="Book Antiqua" w:cs="Verdana"/>
          <w:sz w:val="26"/>
          <w:szCs w:val="26"/>
          <w:lang w:bidi="ar-SA"/>
        </w:rPr>
        <w:t xml:space="preserve"> (espiritual) e o </w:t>
      </w:r>
      <w:proofErr w:type="spellStart"/>
      <w:r w:rsidRPr="00E73459">
        <w:rPr>
          <w:rFonts w:ascii="Book Antiqua" w:eastAsia="Verdana" w:hAnsi="Book Antiqua" w:cs="Verdana"/>
          <w:i/>
          <w:iCs/>
          <w:sz w:val="26"/>
          <w:szCs w:val="26"/>
          <w:lang w:bidi="ar-SA"/>
        </w:rPr>
        <w:t>bhoga</w:t>
      </w:r>
      <w:proofErr w:type="spellEnd"/>
      <w:r w:rsidRPr="00470A56">
        <w:rPr>
          <w:rFonts w:ascii="Book Antiqua" w:eastAsia="Verdana" w:hAnsi="Book Antiqua" w:cs="Verdana"/>
          <w:sz w:val="26"/>
          <w:szCs w:val="26"/>
          <w:lang w:bidi="ar-SA"/>
        </w:rPr>
        <w:t xml:space="preserve"> (prazer), que faz uma bagunça da vida espiritual. </w:t>
      </w:r>
      <w:proofErr w:type="spellStart"/>
      <w:r w:rsidRPr="00470A56">
        <w:rPr>
          <w:rFonts w:ascii="Book Antiqua" w:eastAsia="Verdana" w:hAnsi="Book Antiqua" w:cs="Verdana"/>
          <w:sz w:val="26"/>
          <w:szCs w:val="26"/>
          <w:lang w:bidi="ar-SA"/>
        </w:rPr>
        <w:t>Tulsidas</w:t>
      </w:r>
      <w:proofErr w:type="spellEnd"/>
      <w:r w:rsidRPr="00470A56">
        <w:rPr>
          <w:rFonts w:ascii="Book Antiqua" w:eastAsia="Verdana" w:hAnsi="Book Antiqua" w:cs="Verdana"/>
          <w:sz w:val="26"/>
          <w:szCs w:val="26"/>
          <w:lang w:bidi="ar-SA"/>
        </w:rPr>
        <w:t xml:space="preserve">, o famoso poeta-santo do norte da Índia, disse em um de seus versos: </w:t>
      </w:r>
      <w:r w:rsidR="00E73459">
        <w:rPr>
          <w:rFonts w:ascii="Book Antiqua" w:eastAsia="Verdana" w:hAnsi="Book Antiqua" w:cs="Verdana"/>
          <w:sz w:val="26"/>
          <w:szCs w:val="26"/>
          <w:lang w:bidi="ar-SA"/>
        </w:rPr>
        <w:t>“</w:t>
      </w:r>
      <w:r w:rsidRPr="00470A56">
        <w:rPr>
          <w:rFonts w:ascii="Book Antiqua" w:eastAsia="Verdana" w:hAnsi="Book Antiqua" w:cs="Verdana"/>
          <w:sz w:val="26"/>
          <w:szCs w:val="26"/>
          <w:lang w:bidi="ar-SA"/>
        </w:rPr>
        <w:t xml:space="preserve">Onde há </w:t>
      </w:r>
      <w:proofErr w:type="spellStart"/>
      <w:r w:rsidRPr="00E73459">
        <w:rPr>
          <w:rFonts w:ascii="Book Antiqua" w:eastAsia="Verdana" w:hAnsi="Book Antiqua" w:cs="Verdana"/>
          <w:i/>
          <w:iCs/>
          <w:sz w:val="26"/>
          <w:szCs w:val="26"/>
          <w:lang w:bidi="ar-SA"/>
        </w:rPr>
        <w:t>kam</w:t>
      </w:r>
      <w:proofErr w:type="spellEnd"/>
      <w:r w:rsidRPr="00470A56">
        <w:rPr>
          <w:rFonts w:ascii="Book Antiqua" w:eastAsia="Verdana" w:hAnsi="Book Antiqua" w:cs="Verdana"/>
          <w:sz w:val="26"/>
          <w:szCs w:val="26"/>
          <w:lang w:bidi="ar-SA"/>
        </w:rPr>
        <w:t xml:space="preserve"> (desejo), não pode haver </w:t>
      </w:r>
      <w:proofErr w:type="spellStart"/>
      <w:r w:rsidRPr="00E73459">
        <w:rPr>
          <w:rFonts w:ascii="Book Antiqua" w:eastAsia="Verdana" w:hAnsi="Book Antiqua" w:cs="Verdana"/>
          <w:i/>
          <w:iCs/>
          <w:sz w:val="26"/>
          <w:szCs w:val="26"/>
          <w:lang w:bidi="ar-SA"/>
        </w:rPr>
        <w:t>Ram</w:t>
      </w:r>
      <w:proofErr w:type="spellEnd"/>
      <w:r w:rsidRPr="00470A56">
        <w:rPr>
          <w:rFonts w:ascii="Book Antiqua" w:eastAsia="Verdana" w:hAnsi="Book Antiqua" w:cs="Verdana"/>
          <w:sz w:val="26"/>
          <w:szCs w:val="26"/>
          <w:lang w:bidi="ar-SA"/>
        </w:rPr>
        <w:t xml:space="preserve"> (Deus), e onde </w:t>
      </w:r>
      <w:proofErr w:type="spellStart"/>
      <w:r w:rsidRPr="00E73459">
        <w:rPr>
          <w:rFonts w:ascii="Book Antiqua" w:eastAsia="Verdana" w:hAnsi="Book Antiqua" w:cs="Verdana"/>
          <w:i/>
          <w:iCs/>
          <w:sz w:val="26"/>
          <w:szCs w:val="26"/>
          <w:lang w:bidi="ar-SA"/>
        </w:rPr>
        <w:t>Ram</w:t>
      </w:r>
      <w:proofErr w:type="spellEnd"/>
      <w:r w:rsidRPr="00470A56">
        <w:rPr>
          <w:rFonts w:ascii="Book Antiqua" w:eastAsia="Verdana" w:hAnsi="Book Antiqua" w:cs="Verdana"/>
          <w:sz w:val="26"/>
          <w:szCs w:val="26"/>
          <w:lang w:bidi="ar-SA"/>
        </w:rPr>
        <w:t xml:space="preserve"> está, não pode haver </w:t>
      </w:r>
      <w:proofErr w:type="spellStart"/>
      <w:r w:rsidRPr="00E73459">
        <w:rPr>
          <w:rFonts w:ascii="Book Antiqua" w:eastAsia="Verdana" w:hAnsi="Book Antiqua" w:cs="Verdana"/>
          <w:i/>
          <w:iCs/>
          <w:sz w:val="26"/>
          <w:szCs w:val="26"/>
          <w:lang w:bidi="ar-SA"/>
        </w:rPr>
        <w:t>kam</w:t>
      </w:r>
      <w:proofErr w:type="spellEnd"/>
      <w:r w:rsidRPr="00470A56">
        <w:rPr>
          <w:rFonts w:ascii="Book Antiqua" w:eastAsia="Verdana" w:hAnsi="Book Antiqua" w:cs="Verdana"/>
          <w:sz w:val="26"/>
          <w:szCs w:val="26"/>
          <w:lang w:bidi="ar-SA"/>
        </w:rPr>
        <w:t xml:space="preserve"> (desejo)</w:t>
      </w:r>
      <w:r w:rsidR="00E73459">
        <w:rPr>
          <w:rFonts w:ascii="Book Antiqua" w:eastAsia="Verdana" w:hAnsi="Book Antiqua" w:cs="Verdana"/>
          <w:sz w:val="26"/>
          <w:szCs w:val="26"/>
          <w:lang w:bidi="ar-SA"/>
        </w:rPr>
        <w:t>”</w:t>
      </w:r>
      <w:r w:rsidRPr="00470A56">
        <w:rPr>
          <w:rFonts w:ascii="Book Antiqua" w:eastAsia="Verdana" w:hAnsi="Book Antiqua" w:cs="Verdana"/>
          <w:sz w:val="26"/>
          <w:szCs w:val="26"/>
          <w:lang w:bidi="ar-SA"/>
        </w:rPr>
        <w:t xml:space="preserve">. Essa declaração de </w:t>
      </w:r>
      <w:proofErr w:type="spellStart"/>
      <w:r w:rsidRPr="00470A56">
        <w:rPr>
          <w:rFonts w:ascii="Book Antiqua" w:eastAsia="Verdana" w:hAnsi="Book Antiqua" w:cs="Verdana"/>
          <w:sz w:val="26"/>
          <w:szCs w:val="26"/>
          <w:lang w:bidi="ar-SA"/>
        </w:rPr>
        <w:t>Tulsidas</w:t>
      </w:r>
      <w:proofErr w:type="spellEnd"/>
      <w:r w:rsidRPr="00470A56">
        <w:rPr>
          <w:rFonts w:ascii="Book Antiqua" w:eastAsia="Verdana" w:hAnsi="Book Antiqua" w:cs="Verdana"/>
          <w:sz w:val="26"/>
          <w:szCs w:val="26"/>
          <w:lang w:bidi="ar-SA"/>
        </w:rPr>
        <w:t xml:space="preserve"> parece quase uma paráfrase dos textos </w:t>
      </w:r>
      <w:proofErr w:type="spellStart"/>
      <w:r w:rsidRPr="00E73459">
        <w:rPr>
          <w:rFonts w:ascii="Book Antiqua" w:eastAsia="Verdana" w:hAnsi="Book Antiqua" w:cs="Verdana"/>
          <w:i/>
          <w:iCs/>
          <w:sz w:val="26"/>
          <w:szCs w:val="26"/>
          <w:lang w:bidi="ar-SA"/>
        </w:rPr>
        <w:t>Upanishádicos</w:t>
      </w:r>
      <w:proofErr w:type="spellEnd"/>
      <w:r w:rsidRPr="00470A56">
        <w:rPr>
          <w:rFonts w:ascii="Book Antiqua" w:eastAsia="Verdana" w:hAnsi="Book Antiqua" w:cs="Verdana"/>
          <w:sz w:val="26"/>
          <w:szCs w:val="26"/>
          <w:lang w:bidi="ar-SA"/>
        </w:rPr>
        <w:t xml:space="preserve">: </w:t>
      </w:r>
      <w:r w:rsidR="00E73459">
        <w:rPr>
          <w:rFonts w:ascii="Book Antiqua" w:eastAsia="Verdana" w:hAnsi="Book Antiqua" w:cs="Verdana"/>
          <w:sz w:val="26"/>
          <w:szCs w:val="26"/>
          <w:lang w:bidi="ar-SA"/>
        </w:rPr>
        <w:t>“</w:t>
      </w:r>
      <w:r w:rsidRPr="00470A56">
        <w:rPr>
          <w:rFonts w:ascii="Book Antiqua" w:eastAsia="Verdana" w:hAnsi="Book Antiqua" w:cs="Verdana"/>
          <w:sz w:val="26"/>
          <w:szCs w:val="26"/>
          <w:lang w:bidi="ar-SA"/>
        </w:rPr>
        <w:t>Quando todos os desejos que residem no coração do homem são destruídos, então o mortal se torna imortal e aqui e agora desfruta a bem-aventurança de Brahman</w:t>
      </w:r>
      <w:r w:rsidR="00E73459">
        <w:rPr>
          <w:rFonts w:ascii="Book Antiqua" w:eastAsia="Verdana" w:hAnsi="Book Antiqua" w:cs="Verdana"/>
          <w:sz w:val="26"/>
          <w:szCs w:val="26"/>
          <w:lang w:bidi="ar-SA"/>
        </w:rPr>
        <w:t>”</w:t>
      </w:r>
      <w:r w:rsidR="00896A68">
        <w:rPr>
          <w:rStyle w:val="Refdenotaderodap"/>
          <w:rFonts w:ascii="Book Antiqua" w:eastAsia="Verdana" w:hAnsi="Book Antiqua" w:cs="Verdana"/>
          <w:sz w:val="26"/>
          <w:szCs w:val="26"/>
          <w:lang w:bidi="ar-SA"/>
        </w:rPr>
        <w:footnoteReference w:id="3"/>
      </w:r>
      <w:r w:rsidRPr="00470A56">
        <w:rPr>
          <w:rFonts w:ascii="Book Antiqua" w:eastAsia="Verdana" w:hAnsi="Book Antiqua" w:cs="Verdana"/>
          <w:sz w:val="26"/>
          <w:szCs w:val="26"/>
          <w:lang w:bidi="ar-SA"/>
        </w:rPr>
        <w:t xml:space="preserve">; e </w:t>
      </w:r>
      <w:r w:rsidR="00E73459">
        <w:rPr>
          <w:rFonts w:ascii="Book Antiqua" w:eastAsia="Verdana" w:hAnsi="Book Antiqua" w:cs="Verdana"/>
          <w:sz w:val="26"/>
          <w:szCs w:val="26"/>
          <w:lang w:bidi="ar-SA"/>
        </w:rPr>
        <w:t>“</w:t>
      </w:r>
      <w:r w:rsidRPr="00470A56">
        <w:rPr>
          <w:rFonts w:ascii="Book Antiqua" w:eastAsia="Verdana" w:hAnsi="Book Antiqua" w:cs="Verdana"/>
          <w:sz w:val="26"/>
          <w:szCs w:val="26"/>
          <w:lang w:bidi="ar-SA"/>
        </w:rPr>
        <w:t xml:space="preserve">cortados </w:t>
      </w:r>
      <w:r w:rsidR="00E73459">
        <w:rPr>
          <w:rFonts w:ascii="Book Antiqua" w:eastAsia="Verdana" w:hAnsi="Book Antiqua" w:cs="Verdana"/>
          <w:sz w:val="26"/>
          <w:szCs w:val="26"/>
          <w:lang w:bidi="ar-SA"/>
        </w:rPr>
        <w:t>são</w:t>
      </w:r>
      <w:r w:rsidRPr="00470A56">
        <w:rPr>
          <w:rFonts w:ascii="Book Antiqua" w:eastAsia="Verdana" w:hAnsi="Book Antiqua" w:cs="Verdana"/>
          <w:sz w:val="26"/>
          <w:szCs w:val="26"/>
          <w:lang w:bidi="ar-SA"/>
        </w:rPr>
        <w:t xml:space="preserve"> os nós do coração, apagadas </w:t>
      </w:r>
      <w:r w:rsidR="00E73459">
        <w:rPr>
          <w:rFonts w:ascii="Book Antiqua" w:eastAsia="Verdana" w:hAnsi="Book Antiqua" w:cs="Verdana"/>
          <w:sz w:val="26"/>
          <w:szCs w:val="26"/>
          <w:lang w:bidi="ar-SA"/>
        </w:rPr>
        <w:t>são</w:t>
      </w:r>
      <w:r w:rsidRPr="00470A56">
        <w:rPr>
          <w:rFonts w:ascii="Book Antiqua" w:eastAsia="Verdana" w:hAnsi="Book Antiqua" w:cs="Verdana"/>
          <w:sz w:val="26"/>
          <w:szCs w:val="26"/>
          <w:lang w:bidi="ar-SA"/>
        </w:rPr>
        <w:t xml:space="preserve"> todas as dúvidas, e destruídos estão seus </w:t>
      </w:r>
      <w:proofErr w:type="spellStart"/>
      <w:r w:rsidRPr="00E73459">
        <w:rPr>
          <w:rFonts w:ascii="Book Antiqua" w:eastAsia="Verdana" w:hAnsi="Book Antiqua" w:cs="Verdana"/>
          <w:i/>
          <w:iCs/>
          <w:sz w:val="26"/>
          <w:szCs w:val="26"/>
          <w:lang w:bidi="ar-SA"/>
        </w:rPr>
        <w:t>karmas</w:t>
      </w:r>
      <w:proofErr w:type="spellEnd"/>
      <w:r w:rsidRPr="00470A56">
        <w:rPr>
          <w:rFonts w:ascii="Book Antiqua" w:eastAsia="Verdana" w:hAnsi="Book Antiqua" w:cs="Verdana"/>
          <w:sz w:val="26"/>
          <w:szCs w:val="26"/>
          <w:lang w:bidi="ar-SA"/>
        </w:rPr>
        <w:t xml:space="preserve"> (os frutos de suas ações) quando o </w:t>
      </w:r>
      <w:r w:rsidR="00E73459">
        <w:rPr>
          <w:rFonts w:ascii="Book Antiqua" w:eastAsia="Verdana" w:hAnsi="Book Antiqua" w:cs="Verdana"/>
          <w:sz w:val="26"/>
          <w:szCs w:val="26"/>
          <w:lang w:bidi="ar-SA"/>
        </w:rPr>
        <w:t>Supremo</w:t>
      </w:r>
      <w:r w:rsidRPr="00470A56">
        <w:rPr>
          <w:rFonts w:ascii="Book Antiqua" w:eastAsia="Verdana" w:hAnsi="Book Antiqua" w:cs="Verdana"/>
          <w:sz w:val="26"/>
          <w:szCs w:val="26"/>
          <w:lang w:bidi="ar-SA"/>
        </w:rPr>
        <w:t xml:space="preserve"> é visto</w:t>
      </w:r>
      <w:r w:rsidR="00E73459">
        <w:rPr>
          <w:rFonts w:ascii="Book Antiqua" w:eastAsia="Verdana" w:hAnsi="Book Antiqua" w:cs="Verdana"/>
          <w:sz w:val="26"/>
          <w:szCs w:val="26"/>
          <w:lang w:bidi="ar-SA"/>
        </w:rPr>
        <w:t>”</w:t>
      </w:r>
      <w:r w:rsidR="00896A68">
        <w:rPr>
          <w:rStyle w:val="Refdenotaderodap"/>
          <w:rFonts w:ascii="Book Antiqua" w:eastAsia="Verdana" w:hAnsi="Book Antiqua" w:cs="Verdana"/>
          <w:sz w:val="26"/>
          <w:szCs w:val="26"/>
          <w:lang w:bidi="ar-SA"/>
        </w:rPr>
        <w:footnoteReference w:id="4"/>
      </w:r>
      <w:r w:rsidRPr="00470A56">
        <w:rPr>
          <w:rFonts w:ascii="Book Antiqua" w:eastAsia="Verdana" w:hAnsi="Book Antiqua" w:cs="Verdana"/>
          <w:sz w:val="26"/>
          <w:szCs w:val="26"/>
          <w:lang w:bidi="ar-SA"/>
        </w:rPr>
        <w:t>. Portanto, deve ficar claro que é uma tolice da parte de quem busca o bem supremo tentar combinar esses dois caminhos.</w:t>
      </w:r>
    </w:p>
    <w:p w14:paraId="5846B5D3" w14:textId="77777777" w:rsidR="00470A56" w:rsidRPr="00470A56" w:rsidRDefault="00470A56" w:rsidP="00470A56">
      <w:pPr>
        <w:ind w:left="0" w:firstLine="709"/>
        <w:rPr>
          <w:rFonts w:ascii="Book Antiqua" w:eastAsia="Verdana" w:hAnsi="Book Antiqua" w:cs="Verdana"/>
          <w:sz w:val="26"/>
          <w:szCs w:val="26"/>
          <w:lang w:bidi="ar-SA"/>
        </w:rPr>
      </w:pPr>
    </w:p>
    <w:p w14:paraId="2BBA4661" w14:textId="697DDBCA" w:rsidR="00470A56" w:rsidRPr="00E73459" w:rsidRDefault="00470A56" w:rsidP="00E73459">
      <w:pPr>
        <w:ind w:left="0" w:firstLine="0"/>
        <w:jc w:val="center"/>
        <w:rPr>
          <w:rFonts w:ascii="Book Antiqua" w:eastAsia="Verdana" w:hAnsi="Book Antiqua" w:cs="Verdana"/>
          <w:b/>
          <w:bCs/>
          <w:sz w:val="26"/>
          <w:szCs w:val="26"/>
          <w:lang w:bidi="ar-SA"/>
        </w:rPr>
      </w:pPr>
      <w:r w:rsidRPr="00E73459">
        <w:rPr>
          <w:rFonts w:ascii="Book Antiqua" w:eastAsia="Verdana" w:hAnsi="Book Antiqua" w:cs="Verdana"/>
          <w:b/>
          <w:bCs/>
          <w:sz w:val="26"/>
          <w:szCs w:val="26"/>
          <w:lang w:bidi="ar-SA"/>
        </w:rPr>
        <w:t>II</w:t>
      </w:r>
    </w:p>
    <w:p w14:paraId="242AD234" w14:textId="77777777" w:rsidR="00470A56" w:rsidRPr="00470A56" w:rsidRDefault="00470A56" w:rsidP="00470A56">
      <w:pPr>
        <w:ind w:left="0" w:firstLine="709"/>
        <w:rPr>
          <w:rFonts w:ascii="Book Antiqua" w:eastAsia="Verdana" w:hAnsi="Book Antiqua" w:cs="Verdana"/>
          <w:sz w:val="26"/>
          <w:szCs w:val="26"/>
          <w:lang w:bidi="ar-SA"/>
        </w:rPr>
      </w:pPr>
    </w:p>
    <w:p w14:paraId="19CEDC00" w14:textId="114B347F" w:rsidR="00470A56" w:rsidRPr="00470A56" w:rsidRDefault="00470A56" w:rsidP="00470A56">
      <w:pPr>
        <w:ind w:left="0" w:firstLine="709"/>
        <w:rPr>
          <w:rFonts w:ascii="Book Antiqua" w:eastAsia="Verdana" w:hAnsi="Book Antiqua" w:cs="Verdana"/>
          <w:sz w:val="26"/>
          <w:szCs w:val="26"/>
          <w:lang w:bidi="ar-SA"/>
        </w:rPr>
      </w:pPr>
      <w:r w:rsidRPr="00470A56">
        <w:rPr>
          <w:rFonts w:ascii="Book Antiqua" w:eastAsia="Verdana" w:hAnsi="Book Antiqua" w:cs="Verdana"/>
          <w:sz w:val="26"/>
          <w:szCs w:val="26"/>
          <w:lang w:bidi="ar-SA"/>
        </w:rPr>
        <w:t xml:space="preserve">Os sábios dizem que a religião traz ao homem a felicidade eterna e a liberdade eterna. Não vamos confundi-las com a felicidade e a liberdade mundanas. Uma alma que assumiu um corpo está presa e tem que sofrer dores. É inevitável. A verdadeira bem-aventurança, portanto, só pode estar na Realidade não-temporal, transcendental, que é a essência do homem. Saber disso e ser capaz de separar o Espírito Eterno do </w:t>
      </w:r>
      <w:r w:rsidRPr="00470A56">
        <w:rPr>
          <w:rFonts w:ascii="Book Antiqua" w:eastAsia="Verdana" w:hAnsi="Book Antiqua" w:cs="Verdana"/>
          <w:sz w:val="26"/>
          <w:szCs w:val="26"/>
          <w:lang w:bidi="ar-SA"/>
        </w:rPr>
        <w:lastRenderedPageBreak/>
        <w:t xml:space="preserve">corpo, com determinação e coragem, só isso pode nos tornar </w:t>
      </w:r>
      <w:r w:rsidR="00E73459">
        <w:rPr>
          <w:rFonts w:ascii="Book Antiqua" w:eastAsia="Verdana" w:hAnsi="Book Antiqua" w:cs="Verdana"/>
          <w:sz w:val="26"/>
          <w:szCs w:val="26"/>
          <w:lang w:bidi="ar-SA"/>
        </w:rPr>
        <w:t>felizes</w:t>
      </w:r>
      <w:r w:rsidRPr="00470A56">
        <w:rPr>
          <w:rFonts w:ascii="Book Antiqua" w:eastAsia="Verdana" w:hAnsi="Book Antiqua" w:cs="Verdana"/>
          <w:sz w:val="26"/>
          <w:szCs w:val="26"/>
          <w:lang w:bidi="ar-SA"/>
        </w:rPr>
        <w:t xml:space="preserve"> e libe</w:t>
      </w:r>
      <w:r w:rsidR="00DC5983">
        <w:rPr>
          <w:rFonts w:ascii="Book Antiqua" w:eastAsia="Verdana" w:hAnsi="Book Antiqua" w:cs="Verdana"/>
          <w:sz w:val="26"/>
          <w:szCs w:val="26"/>
          <w:lang w:bidi="ar-SA"/>
        </w:rPr>
        <w:t>rados</w:t>
      </w:r>
      <w:r w:rsidR="00DC5983">
        <w:rPr>
          <w:rStyle w:val="Refdenotaderodap"/>
          <w:rFonts w:ascii="Book Antiqua" w:eastAsia="Verdana" w:hAnsi="Book Antiqua" w:cs="Verdana"/>
          <w:sz w:val="26"/>
          <w:szCs w:val="26"/>
          <w:lang w:bidi="ar-SA"/>
        </w:rPr>
        <w:footnoteReference w:id="5"/>
      </w:r>
      <w:r w:rsidRPr="00470A56">
        <w:rPr>
          <w:rFonts w:ascii="Book Antiqua" w:eastAsia="Verdana" w:hAnsi="Book Antiqua" w:cs="Verdana"/>
          <w:sz w:val="26"/>
          <w:szCs w:val="26"/>
          <w:lang w:bidi="ar-SA"/>
        </w:rPr>
        <w:t xml:space="preserve">. O caminho é estreito e perigoso e exige extrema cautela e perseverança. O objetivo não pode ser comprado com riqueza nem pode ser trocado por qualquer outra entidade mundana. </w:t>
      </w:r>
      <w:r w:rsidR="00DC5983">
        <w:rPr>
          <w:rFonts w:ascii="Book Antiqua" w:eastAsia="Verdana" w:hAnsi="Book Antiqua" w:cs="Verdana"/>
          <w:sz w:val="26"/>
          <w:szCs w:val="26"/>
          <w:lang w:bidi="ar-SA"/>
        </w:rPr>
        <w:t>“</w:t>
      </w:r>
      <w:r w:rsidRPr="00470A56">
        <w:rPr>
          <w:rFonts w:ascii="Book Antiqua" w:eastAsia="Verdana" w:hAnsi="Book Antiqua" w:cs="Verdana"/>
          <w:sz w:val="26"/>
          <w:szCs w:val="26"/>
          <w:lang w:bidi="ar-SA"/>
        </w:rPr>
        <w:t>Nem pelo trabalho, nem pela prole, nem pela riqueza, mas apenas pela renúncia alguém alcança a imortalidade</w:t>
      </w:r>
      <w:r w:rsidR="00DC5983">
        <w:rPr>
          <w:rFonts w:ascii="Book Antiqua" w:eastAsia="Verdana" w:hAnsi="Book Antiqua" w:cs="Verdana"/>
          <w:sz w:val="26"/>
          <w:szCs w:val="26"/>
          <w:lang w:bidi="ar-SA"/>
        </w:rPr>
        <w:t>”</w:t>
      </w:r>
      <w:r w:rsidR="00DC5983">
        <w:rPr>
          <w:rStyle w:val="Refdenotaderodap"/>
          <w:rFonts w:ascii="Book Antiqua" w:eastAsia="Verdana" w:hAnsi="Book Antiqua" w:cs="Verdana"/>
          <w:sz w:val="26"/>
          <w:szCs w:val="26"/>
          <w:lang w:bidi="ar-SA"/>
        </w:rPr>
        <w:footnoteReference w:id="6"/>
      </w:r>
      <w:r w:rsidRPr="00470A56">
        <w:rPr>
          <w:rFonts w:ascii="Book Antiqua" w:eastAsia="Verdana" w:hAnsi="Book Antiqua" w:cs="Verdana"/>
          <w:sz w:val="26"/>
          <w:szCs w:val="26"/>
          <w:lang w:bidi="ar-SA"/>
        </w:rPr>
        <w:t xml:space="preserve">, diz a </w:t>
      </w:r>
      <w:proofErr w:type="spellStart"/>
      <w:r w:rsidRPr="00DC5983">
        <w:rPr>
          <w:rFonts w:ascii="Book Antiqua" w:eastAsia="Verdana" w:hAnsi="Book Antiqua" w:cs="Verdana"/>
          <w:i/>
          <w:iCs/>
          <w:sz w:val="26"/>
          <w:szCs w:val="26"/>
          <w:lang w:bidi="ar-SA"/>
        </w:rPr>
        <w:t>Kaivalyopanisad</w:t>
      </w:r>
      <w:proofErr w:type="spellEnd"/>
      <w:r w:rsidRPr="00470A56">
        <w:rPr>
          <w:rFonts w:ascii="Book Antiqua" w:eastAsia="Verdana" w:hAnsi="Book Antiqua" w:cs="Verdana"/>
          <w:sz w:val="26"/>
          <w:szCs w:val="26"/>
          <w:lang w:bidi="ar-SA"/>
        </w:rPr>
        <w:t xml:space="preserve">. </w:t>
      </w:r>
      <w:r w:rsidR="00DC5983">
        <w:rPr>
          <w:rFonts w:ascii="Book Antiqua" w:eastAsia="Verdana" w:hAnsi="Book Antiqua" w:cs="Verdana"/>
          <w:sz w:val="26"/>
          <w:szCs w:val="26"/>
          <w:lang w:bidi="ar-SA"/>
        </w:rPr>
        <w:t>“luxúria</w:t>
      </w:r>
      <w:r w:rsidRPr="00470A56">
        <w:rPr>
          <w:rFonts w:ascii="Book Antiqua" w:eastAsia="Verdana" w:hAnsi="Book Antiqua" w:cs="Verdana"/>
          <w:sz w:val="26"/>
          <w:szCs w:val="26"/>
          <w:lang w:bidi="ar-SA"/>
        </w:rPr>
        <w:t xml:space="preserve"> e </w:t>
      </w:r>
      <w:r w:rsidR="00DC5983">
        <w:rPr>
          <w:rFonts w:ascii="Book Antiqua" w:eastAsia="Verdana" w:hAnsi="Book Antiqua" w:cs="Verdana"/>
          <w:sz w:val="26"/>
          <w:szCs w:val="26"/>
          <w:lang w:bidi="ar-SA"/>
        </w:rPr>
        <w:t>cobiça”</w:t>
      </w:r>
      <w:r w:rsidRPr="00470A56">
        <w:rPr>
          <w:rFonts w:ascii="Book Antiqua" w:eastAsia="Verdana" w:hAnsi="Book Antiqua" w:cs="Verdana"/>
          <w:sz w:val="26"/>
          <w:szCs w:val="26"/>
          <w:lang w:bidi="ar-SA"/>
        </w:rPr>
        <w:t>, como Sri Ramakrishna nunca se cansava de repetir, são o que impede o homem de alcançar a libertação. A renúncia a eles é, portanto, obrigatória para todo praticante. Ela forma a pedra angular do edifício espiritual.</w:t>
      </w:r>
    </w:p>
    <w:p w14:paraId="734FA408" w14:textId="4B1117DF" w:rsidR="00470A56" w:rsidRPr="00470A56" w:rsidRDefault="00470A56" w:rsidP="00470A56">
      <w:pPr>
        <w:ind w:left="0" w:firstLine="709"/>
        <w:rPr>
          <w:rFonts w:ascii="Book Antiqua" w:eastAsia="Verdana" w:hAnsi="Book Antiqua" w:cs="Verdana"/>
          <w:sz w:val="26"/>
          <w:szCs w:val="26"/>
          <w:lang w:bidi="ar-SA"/>
        </w:rPr>
      </w:pPr>
      <w:r w:rsidRPr="00470A56">
        <w:rPr>
          <w:rFonts w:ascii="Book Antiqua" w:eastAsia="Verdana" w:hAnsi="Book Antiqua" w:cs="Verdana"/>
          <w:sz w:val="26"/>
          <w:szCs w:val="26"/>
          <w:lang w:bidi="ar-SA"/>
        </w:rPr>
        <w:t xml:space="preserve">Sabemos o quão fortemente atraentes são as coisas do mundo, como nossa mente está, por assim dizer, saturada por elas; como uma solução saturada, ela não absorveria mais nada. Este é especialmente o caso dos jovens de hoje. Deus não tem lugar em seu programa diário. Temos que começar com uma mente assim. Claro, teria sido infinitamente melhor ter uma mente pura. Mas nem todos são afortunados o suficiente para possuir uma mente imaculada. Além disso, a pureza da mente não pode ser obtida apenas pedindo, ela requer cultivo, e a pureza não pode ser cultivada pensando cada vez mais nas coisas do mundo. Sri Ramakrishna disse: </w:t>
      </w:r>
      <w:r w:rsidR="00DC5983">
        <w:rPr>
          <w:rFonts w:ascii="Book Antiqua" w:eastAsia="Verdana" w:hAnsi="Book Antiqua" w:cs="Verdana"/>
          <w:sz w:val="26"/>
          <w:szCs w:val="26"/>
          <w:lang w:bidi="ar-SA"/>
        </w:rPr>
        <w:t>“</w:t>
      </w:r>
      <w:r w:rsidRPr="00470A56">
        <w:rPr>
          <w:rFonts w:ascii="Book Antiqua" w:eastAsia="Verdana" w:hAnsi="Book Antiqua" w:cs="Verdana"/>
          <w:sz w:val="26"/>
          <w:szCs w:val="26"/>
          <w:lang w:bidi="ar-SA"/>
        </w:rPr>
        <w:t>À medida que você se move para o leste, o oeste fica para trás</w:t>
      </w:r>
      <w:r w:rsidR="00DC5983">
        <w:rPr>
          <w:rFonts w:ascii="Book Antiqua" w:eastAsia="Verdana" w:hAnsi="Book Antiqua" w:cs="Verdana"/>
          <w:sz w:val="26"/>
          <w:szCs w:val="26"/>
          <w:lang w:bidi="ar-SA"/>
        </w:rPr>
        <w:t>”</w:t>
      </w:r>
      <w:r w:rsidRPr="00470A56">
        <w:rPr>
          <w:rFonts w:ascii="Book Antiqua" w:eastAsia="Verdana" w:hAnsi="Book Antiqua" w:cs="Verdana"/>
          <w:sz w:val="26"/>
          <w:szCs w:val="26"/>
          <w:lang w:bidi="ar-SA"/>
        </w:rPr>
        <w:t>. Da mesma forma, quando nos movemos em direção a Deus, as atrações do mundo perdem seu controle sobre nós. Portanto, esse movimento em direção a Deus deve ser praticado. Somos propens</w:t>
      </w:r>
      <w:r w:rsidR="00DC5983">
        <w:rPr>
          <w:rFonts w:ascii="Book Antiqua" w:eastAsia="Verdana" w:hAnsi="Book Antiqua" w:cs="Verdana"/>
          <w:sz w:val="26"/>
          <w:szCs w:val="26"/>
          <w:lang w:bidi="ar-SA"/>
        </w:rPr>
        <w:t>os</w:t>
      </w:r>
      <w:r w:rsidRPr="00470A56">
        <w:rPr>
          <w:rFonts w:ascii="Book Antiqua" w:eastAsia="Verdana" w:hAnsi="Book Antiqua" w:cs="Verdana"/>
          <w:sz w:val="26"/>
          <w:szCs w:val="26"/>
          <w:lang w:bidi="ar-SA"/>
        </w:rPr>
        <w:t xml:space="preserve"> a dizer: Como podemos, com nossas mentes manchadas, chamar o Senhor, que é a pureza em si? Para isso, há </w:t>
      </w:r>
      <w:r w:rsidR="00DC5983" w:rsidRPr="00470A56">
        <w:rPr>
          <w:rFonts w:ascii="Book Antiqua" w:eastAsia="Verdana" w:hAnsi="Book Antiqua" w:cs="Verdana"/>
          <w:sz w:val="26"/>
          <w:szCs w:val="26"/>
          <w:lang w:bidi="ar-SA"/>
        </w:rPr>
        <w:t>contra perguntas</w:t>
      </w:r>
      <w:r w:rsidRPr="00470A56">
        <w:rPr>
          <w:rFonts w:ascii="Book Antiqua" w:eastAsia="Verdana" w:hAnsi="Book Antiqua" w:cs="Verdana"/>
          <w:sz w:val="26"/>
          <w:szCs w:val="26"/>
          <w:lang w:bidi="ar-SA"/>
        </w:rPr>
        <w:t xml:space="preserve">. Quando você começará então? Como você se purificará? Se esperarmos que todas as nossas impurezas sejam eliminadas antes de começarmos a chamar por Deus, seremos como a pessoa que foi ao mar para tomar um banho e esperou que as ondas se acalmassem. Nem as ondas se acalmaram, nem a pessoa tomou seu banho. Portanto, temos que começar no momento em que sentimos que há uma entidade que é eterna e pode nos libertar de nossos laços. E na vida, quanto mais cedo começarmos, melhor. Pois se continuarmos nos velhos caminhos por muito tempo, os sulcos dos hábitos se alargarão e se aprofundarão, nos prendendo cada vez mais firmemente até que, finalmente, afundaremos nesses hábitos sem esperança de redenção. Como dito anteriormente, os dois modos de vida são diametralmente opostos, então quanto mais você avançar no lado mundano, maior terá que ser seu esforço para retomar seus passos. E o homem não fica sempre jovem. A juventude desaparece, dando lugar à velhice, quando as faculdades atingem um estado moribundo. Nessa fase, não se pode adotar uma nova linha de ação, não se pode iniciar um novo caminho. O homem é impelido pelo impulso de seus velhos hábitos. Todos nós sabemos o quão fortes são os hábitos; eles são quase impossíveis de quebrar. Portanto, antes que eles se tornem parte de nossa natureza, temos que discernir e descartá-los quando forem considerados um fardo inútil. Um começo nesse caminho superior deve ser feito de alguma forma e, então, deve ser seguido com a máxima tenacidade; então os resultados virão. Mas, </w:t>
      </w:r>
      <w:r w:rsidR="004E2C38">
        <w:rPr>
          <w:rFonts w:ascii="Book Antiqua" w:eastAsia="Verdana" w:hAnsi="Book Antiqua" w:cs="Verdana"/>
          <w:sz w:val="26"/>
          <w:szCs w:val="26"/>
          <w:lang w:bidi="ar-SA"/>
        </w:rPr>
        <w:t xml:space="preserve">com </w:t>
      </w:r>
      <w:r w:rsidRPr="00470A56">
        <w:rPr>
          <w:rFonts w:ascii="Book Antiqua" w:eastAsia="Verdana" w:hAnsi="Book Antiqua" w:cs="Verdana"/>
          <w:sz w:val="26"/>
          <w:szCs w:val="26"/>
          <w:lang w:bidi="ar-SA"/>
        </w:rPr>
        <w:t xml:space="preserve">resultados ou não, o </w:t>
      </w:r>
      <w:r w:rsidRPr="00470A56">
        <w:rPr>
          <w:rFonts w:ascii="Book Antiqua" w:eastAsia="Verdana" w:hAnsi="Book Antiqua" w:cs="Verdana"/>
          <w:sz w:val="26"/>
          <w:szCs w:val="26"/>
          <w:lang w:bidi="ar-SA"/>
        </w:rPr>
        <w:lastRenderedPageBreak/>
        <w:t xml:space="preserve">praticante deve se esforçar destemidamente em direção ao objetivo </w:t>
      </w:r>
      <w:r w:rsidR="004E2C38">
        <w:rPr>
          <w:rFonts w:ascii="Book Antiqua" w:eastAsia="Verdana" w:hAnsi="Book Antiqua" w:cs="Verdana"/>
          <w:sz w:val="26"/>
          <w:szCs w:val="26"/>
          <w:lang w:bidi="ar-SA"/>
        </w:rPr>
        <w:t xml:space="preserve">com ou </w:t>
      </w:r>
      <w:r w:rsidRPr="00470A56">
        <w:rPr>
          <w:rFonts w:ascii="Book Antiqua" w:eastAsia="Verdana" w:hAnsi="Book Antiqua" w:cs="Verdana"/>
          <w:sz w:val="26"/>
          <w:szCs w:val="26"/>
          <w:lang w:bidi="ar-SA"/>
        </w:rPr>
        <w:t>sem impedimentos.</w:t>
      </w:r>
    </w:p>
    <w:p w14:paraId="5154AA8F" w14:textId="77777777" w:rsidR="00470A56" w:rsidRPr="00470A56" w:rsidRDefault="00470A56" w:rsidP="00470A56">
      <w:pPr>
        <w:ind w:left="0" w:firstLine="709"/>
        <w:rPr>
          <w:rFonts w:ascii="Book Antiqua" w:eastAsia="Verdana" w:hAnsi="Book Antiqua" w:cs="Verdana"/>
          <w:sz w:val="26"/>
          <w:szCs w:val="26"/>
          <w:lang w:bidi="ar-SA"/>
        </w:rPr>
      </w:pPr>
    </w:p>
    <w:p w14:paraId="38202044" w14:textId="456763BC" w:rsidR="00470A56" w:rsidRPr="004E2C38" w:rsidRDefault="00470A56" w:rsidP="004E2C38">
      <w:pPr>
        <w:ind w:left="0" w:firstLine="0"/>
        <w:jc w:val="center"/>
        <w:rPr>
          <w:rFonts w:ascii="Book Antiqua" w:eastAsia="Verdana" w:hAnsi="Book Antiqua" w:cs="Verdana"/>
          <w:b/>
          <w:bCs/>
          <w:sz w:val="26"/>
          <w:szCs w:val="26"/>
          <w:lang w:bidi="ar-SA"/>
        </w:rPr>
      </w:pPr>
      <w:r w:rsidRPr="004E2C38">
        <w:rPr>
          <w:rFonts w:ascii="Book Antiqua" w:eastAsia="Verdana" w:hAnsi="Book Antiqua" w:cs="Verdana"/>
          <w:b/>
          <w:bCs/>
          <w:sz w:val="26"/>
          <w:szCs w:val="26"/>
          <w:lang w:bidi="ar-SA"/>
        </w:rPr>
        <w:t>III</w:t>
      </w:r>
    </w:p>
    <w:p w14:paraId="4382B542" w14:textId="77777777" w:rsidR="00470A56" w:rsidRPr="00470A56" w:rsidRDefault="00470A56" w:rsidP="00470A56">
      <w:pPr>
        <w:ind w:left="0" w:firstLine="709"/>
        <w:rPr>
          <w:rFonts w:ascii="Book Antiqua" w:eastAsia="Verdana" w:hAnsi="Book Antiqua" w:cs="Verdana"/>
          <w:sz w:val="26"/>
          <w:szCs w:val="26"/>
          <w:lang w:bidi="ar-SA"/>
        </w:rPr>
      </w:pPr>
    </w:p>
    <w:p w14:paraId="087075AE" w14:textId="44A8EF25" w:rsidR="00470A56" w:rsidRPr="00470A56" w:rsidRDefault="00470A56" w:rsidP="00470A56">
      <w:pPr>
        <w:ind w:left="0" w:firstLine="709"/>
        <w:rPr>
          <w:rFonts w:ascii="Book Antiqua" w:eastAsia="Verdana" w:hAnsi="Book Antiqua" w:cs="Verdana"/>
          <w:sz w:val="26"/>
          <w:szCs w:val="26"/>
          <w:lang w:bidi="ar-SA"/>
        </w:rPr>
      </w:pPr>
      <w:r w:rsidRPr="00470A56">
        <w:rPr>
          <w:rFonts w:ascii="Book Antiqua" w:eastAsia="Verdana" w:hAnsi="Book Antiqua" w:cs="Verdana"/>
          <w:sz w:val="26"/>
          <w:szCs w:val="26"/>
          <w:lang w:bidi="ar-SA"/>
        </w:rPr>
        <w:t xml:space="preserve">As pessoas chamam por Deus por várias razões. Alguns querem riqueza, outros prole, outros ajuda para superar dificuldades físicas ou preocupações mentais. Mas poucos O querem por Ele mesmo. É isso que Sri Krishna declara no </w:t>
      </w:r>
      <w:r w:rsidRPr="00CA4711">
        <w:rPr>
          <w:rFonts w:ascii="Book Antiqua" w:eastAsia="Verdana" w:hAnsi="Book Antiqua" w:cs="Verdana"/>
          <w:i/>
          <w:iCs/>
          <w:sz w:val="26"/>
          <w:szCs w:val="26"/>
          <w:lang w:bidi="ar-SA"/>
        </w:rPr>
        <w:t>Gita</w:t>
      </w:r>
      <w:r w:rsidRPr="00470A56">
        <w:rPr>
          <w:rFonts w:ascii="Book Antiqua" w:eastAsia="Verdana" w:hAnsi="Book Antiqua" w:cs="Verdana"/>
          <w:sz w:val="26"/>
          <w:szCs w:val="26"/>
          <w:lang w:bidi="ar-SA"/>
        </w:rPr>
        <w:t xml:space="preserve">: </w:t>
      </w:r>
      <w:r w:rsidR="004E2C38">
        <w:rPr>
          <w:rFonts w:ascii="Book Antiqua" w:eastAsia="Verdana" w:hAnsi="Book Antiqua" w:cs="Verdana"/>
          <w:sz w:val="26"/>
          <w:szCs w:val="26"/>
          <w:lang w:bidi="ar-SA"/>
        </w:rPr>
        <w:t>“</w:t>
      </w:r>
      <w:r w:rsidRPr="00470A56">
        <w:rPr>
          <w:rFonts w:ascii="Book Antiqua" w:eastAsia="Verdana" w:hAnsi="Book Antiqua" w:cs="Verdana"/>
          <w:sz w:val="26"/>
          <w:szCs w:val="26"/>
          <w:lang w:bidi="ar-SA"/>
        </w:rPr>
        <w:t xml:space="preserve">Quatro tipos de pessoas, que são de bons méritos, ó Arjuna, Me adoram: aqueles que estão em dificuldade, aqueles que estão ansiosos para </w:t>
      </w:r>
      <w:r w:rsidR="004E2C38">
        <w:rPr>
          <w:rFonts w:ascii="Book Antiqua" w:eastAsia="Verdana" w:hAnsi="Book Antiqua" w:cs="Verdana"/>
          <w:sz w:val="26"/>
          <w:szCs w:val="26"/>
          <w:lang w:bidi="ar-SA"/>
        </w:rPr>
        <w:t>conhecer</w:t>
      </w:r>
      <w:r w:rsidRPr="00470A56">
        <w:rPr>
          <w:rFonts w:ascii="Book Antiqua" w:eastAsia="Verdana" w:hAnsi="Book Antiqua" w:cs="Verdana"/>
          <w:sz w:val="26"/>
          <w:szCs w:val="26"/>
          <w:lang w:bidi="ar-SA"/>
        </w:rPr>
        <w:t xml:space="preserve">, aqueles que precisam de algo e o homem de conhecimento. Entre eles, o homem de conhecimento, estando sempre unido a Mim e com devoção </w:t>
      </w:r>
      <w:r w:rsidR="004E2C38">
        <w:rPr>
          <w:rFonts w:ascii="Book Antiqua" w:eastAsia="Verdana" w:hAnsi="Book Antiqua" w:cs="Verdana"/>
          <w:sz w:val="26"/>
          <w:szCs w:val="26"/>
          <w:lang w:bidi="ar-SA"/>
        </w:rPr>
        <w:t>única</w:t>
      </w:r>
      <w:r w:rsidRPr="00470A56">
        <w:rPr>
          <w:rFonts w:ascii="Book Antiqua" w:eastAsia="Verdana" w:hAnsi="Book Antiqua" w:cs="Verdana"/>
          <w:sz w:val="26"/>
          <w:szCs w:val="26"/>
          <w:lang w:bidi="ar-SA"/>
        </w:rPr>
        <w:t>, se destaca. Eu sou muito querido por ele e ele é muito querido por Mim</w:t>
      </w:r>
      <w:r w:rsidR="004E2C38">
        <w:rPr>
          <w:rFonts w:ascii="Book Antiqua" w:eastAsia="Verdana" w:hAnsi="Book Antiqua" w:cs="Verdana"/>
          <w:sz w:val="26"/>
          <w:szCs w:val="26"/>
          <w:lang w:bidi="ar-SA"/>
        </w:rPr>
        <w:t>”</w:t>
      </w:r>
      <w:r w:rsidR="004E2C38">
        <w:rPr>
          <w:rStyle w:val="Refdenotaderodap"/>
          <w:rFonts w:ascii="Book Antiqua" w:eastAsia="Verdana" w:hAnsi="Book Antiqua" w:cs="Verdana"/>
          <w:sz w:val="26"/>
          <w:szCs w:val="26"/>
          <w:lang w:bidi="ar-SA"/>
        </w:rPr>
        <w:footnoteReference w:id="7"/>
      </w:r>
      <w:r w:rsidRPr="00470A56">
        <w:rPr>
          <w:rFonts w:ascii="Book Antiqua" w:eastAsia="Verdana" w:hAnsi="Book Antiqua" w:cs="Verdana"/>
          <w:sz w:val="26"/>
          <w:szCs w:val="26"/>
          <w:lang w:bidi="ar-SA"/>
        </w:rPr>
        <w:t>. Sem dúvida, aqueles que pronunciam o nome de Deus, acreditam em Sua existência e O invocam são pessoas com méritos a seu favor, mas o homem que não conhece nada além de Deus é o mais amado por Ele. Por quê? Porque o primeiro e o terceiro tipo querem usar Deus para seus próprios fins. A segunda classe simplesmente quer saber sobre Sua Existência, mas a última classe de devotos O quer por Ele mesmo, e O quer como precisam de sua própria respiração. Aqueles que alcançam tal estado realmente adoram Deus, os outros estão apenas brincando.</w:t>
      </w:r>
    </w:p>
    <w:p w14:paraId="2928F550" w14:textId="37BBED80" w:rsidR="00470A56" w:rsidRPr="00470A56" w:rsidRDefault="00470A56" w:rsidP="00470A56">
      <w:pPr>
        <w:ind w:left="0" w:firstLine="709"/>
        <w:rPr>
          <w:rFonts w:ascii="Book Antiqua" w:eastAsia="Verdana" w:hAnsi="Book Antiqua" w:cs="Verdana"/>
          <w:sz w:val="26"/>
          <w:szCs w:val="26"/>
          <w:lang w:bidi="ar-SA"/>
        </w:rPr>
      </w:pPr>
      <w:r w:rsidRPr="00470A56">
        <w:rPr>
          <w:rFonts w:ascii="Book Antiqua" w:eastAsia="Verdana" w:hAnsi="Book Antiqua" w:cs="Verdana"/>
          <w:sz w:val="26"/>
          <w:szCs w:val="26"/>
          <w:lang w:bidi="ar-SA"/>
        </w:rPr>
        <w:t xml:space="preserve">Há um ditado em sânscrito que expressa com força a ideia da declaração de Sri Krishna: </w:t>
      </w:r>
      <w:r w:rsidR="004E2C38">
        <w:rPr>
          <w:rFonts w:ascii="Book Antiqua" w:eastAsia="Verdana" w:hAnsi="Book Antiqua" w:cs="Verdana"/>
          <w:sz w:val="26"/>
          <w:szCs w:val="26"/>
          <w:lang w:bidi="ar-SA"/>
        </w:rPr>
        <w:t>“</w:t>
      </w:r>
      <w:r w:rsidRPr="00470A56">
        <w:rPr>
          <w:rFonts w:ascii="Book Antiqua" w:eastAsia="Verdana" w:hAnsi="Book Antiqua" w:cs="Verdana"/>
          <w:sz w:val="26"/>
          <w:szCs w:val="26"/>
          <w:lang w:bidi="ar-SA"/>
        </w:rPr>
        <w:t>Tornando-se como Deus, deve-se adorá-Lo</w:t>
      </w:r>
      <w:r w:rsidR="004E2C38">
        <w:rPr>
          <w:rFonts w:ascii="Book Antiqua" w:eastAsia="Verdana" w:hAnsi="Book Antiqua" w:cs="Verdana"/>
          <w:sz w:val="26"/>
          <w:szCs w:val="26"/>
          <w:lang w:bidi="ar-SA"/>
        </w:rPr>
        <w:t>”</w:t>
      </w:r>
      <w:r w:rsidRPr="00470A56">
        <w:rPr>
          <w:rFonts w:ascii="Book Antiqua" w:eastAsia="Verdana" w:hAnsi="Book Antiqua" w:cs="Verdana"/>
          <w:sz w:val="26"/>
          <w:szCs w:val="26"/>
          <w:lang w:bidi="ar-SA"/>
        </w:rPr>
        <w:t xml:space="preserve">. Quando a mente de alguém se torna tão pura quanto a própria pureza, então sua adoração pode ser considerada digna do nome. Sendo esse o caso, devemos nos perguntar que direito temos de reclamar que não conseguimos alcançar nada, que Deus foi cruel e assim por diante. A questão agora é como purificar essa mente manchada. É tentando lembrar de Deus, invocando-O sempre. Sri Ramakrishna disse: </w:t>
      </w:r>
      <w:r w:rsidR="004E2C38">
        <w:rPr>
          <w:rFonts w:ascii="Book Antiqua" w:eastAsia="Verdana" w:hAnsi="Book Antiqua" w:cs="Verdana"/>
          <w:sz w:val="26"/>
          <w:szCs w:val="26"/>
          <w:lang w:bidi="ar-SA"/>
        </w:rPr>
        <w:t>“</w:t>
      </w:r>
      <w:r w:rsidRPr="00470A56">
        <w:rPr>
          <w:rFonts w:ascii="Book Antiqua" w:eastAsia="Verdana" w:hAnsi="Book Antiqua" w:cs="Verdana"/>
          <w:sz w:val="26"/>
          <w:szCs w:val="26"/>
          <w:lang w:bidi="ar-SA"/>
        </w:rPr>
        <w:t>Segure os pés de Deus com uma mão e faça seu trabalho no mundo com a outra, e quando estiver livre de seus deveres, segure-O com ambas as mãos</w:t>
      </w:r>
      <w:r w:rsidR="004E2C38">
        <w:rPr>
          <w:rFonts w:ascii="Book Antiqua" w:eastAsia="Verdana" w:hAnsi="Book Antiqua" w:cs="Verdana"/>
          <w:sz w:val="26"/>
          <w:szCs w:val="26"/>
          <w:lang w:bidi="ar-SA"/>
        </w:rPr>
        <w:t>”</w:t>
      </w:r>
      <w:r w:rsidRPr="00470A56">
        <w:rPr>
          <w:rFonts w:ascii="Book Antiqua" w:eastAsia="Verdana" w:hAnsi="Book Antiqua" w:cs="Verdana"/>
          <w:sz w:val="26"/>
          <w:szCs w:val="26"/>
          <w:lang w:bidi="ar-SA"/>
        </w:rPr>
        <w:t>. Esta é uma injunção para lembrar d</w:t>
      </w:r>
      <w:r w:rsidR="00DC0E6A">
        <w:rPr>
          <w:rFonts w:ascii="Book Antiqua" w:eastAsia="Verdana" w:hAnsi="Book Antiqua" w:cs="Verdana"/>
          <w:sz w:val="26"/>
          <w:szCs w:val="26"/>
          <w:lang w:bidi="ar-SA"/>
        </w:rPr>
        <w:t>’</w:t>
      </w:r>
      <w:r w:rsidRPr="00470A56">
        <w:rPr>
          <w:rFonts w:ascii="Book Antiqua" w:eastAsia="Verdana" w:hAnsi="Book Antiqua" w:cs="Verdana"/>
          <w:sz w:val="26"/>
          <w:szCs w:val="26"/>
          <w:lang w:bidi="ar-SA"/>
        </w:rPr>
        <w:t xml:space="preserve">Ele sempre, mesmo em meio a nossos deveres. Sri Krishna não ordena de forma semelhante a Arjuna: </w:t>
      </w:r>
      <w:r w:rsidR="00DC0E6A">
        <w:rPr>
          <w:rFonts w:ascii="Book Antiqua" w:eastAsia="Verdana" w:hAnsi="Book Antiqua" w:cs="Verdana"/>
          <w:sz w:val="26"/>
          <w:szCs w:val="26"/>
          <w:lang w:bidi="ar-SA"/>
        </w:rPr>
        <w:t>“</w:t>
      </w:r>
      <w:r w:rsidRPr="00470A56">
        <w:rPr>
          <w:rFonts w:ascii="Book Antiqua" w:eastAsia="Verdana" w:hAnsi="Book Antiqua" w:cs="Verdana"/>
          <w:sz w:val="26"/>
          <w:szCs w:val="26"/>
          <w:lang w:bidi="ar-SA"/>
        </w:rPr>
        <w:t>Lembre-se de Mim em todos os momentos e lute</w:t>
      </w:r>
      <w:r w:rsidR="00DC0E6A">
        <w:rPr>
          <w:rFonts w:ascii="Book Antiqua" w:eastAsia="Verdana" w:hAnsi="Book Antiqua" w:cs="Verdana"/>
          <w:sz w:val="26"/>
          <w:szCs w:val="26"/>
          <w:lang w:bidi="ar-SA"/>
        </w:rPr>
        <w:t>”</w:t>
      </w:r>
      <w:r w:rsidR="00DC0E6A">
        <w:rPr>
          <w:rStyle w:val="Refdenotaderodap"/>
          <w:rFonts w:ascii="Book Antiqua" w:eastAsia="Verdana" w:hAnsi="Book Antiqua" w:cs="Verdana"/>
          <w:sz w:val="26"/>
          <w:szCs w:val="26"/>
          <w:lang w:bidi="ar-SA"/>
        </w:rPr>
        <w:footnoteReference w:id="8"/>
      </w:r>
      <w:r w:rsidRPr="00470A56">
        <w:rPr>
          <w:rFonts w:ascii="Book Antiqua" w:eastAsia="Verdana" w:hAnsi="Book Antiqua" w:cs="Verdana"/>
          <w:sz w:val="26"/>
          <w:szCs w:val="26"/>
          <w:lang w:bidi="ar-SA"/>
        </w:rPr>
        <w:t>?</w:t>
      </w:r>
    </w:p>
    <w:p w14:paraId="792B4B4E" w14:textId="6DE30463" w:rsidR="00470A56" w:rsidRPr="00470A56" w:rsidRDefault="00470A56" w:rsidP="00470A56">
      <w:pPr>
        <w:ind w:left="0" w:firstLine="709"/>
        <w:rPr>
          <w:rFonts w:ascii="Book Antiqua" w:eastAsia="Verdana" w:hAnsi="Book Antiqua" w:cs="Verdana"/>
          <w:sz w:val="26"/>
          <w:szCs w:val="26"/>
          <w:lang w:bidi="ar-SA"/>
        </w:rPr>
      </w:pPr>
      <w:r w:rsidRPr="00470A56">
        <w:rPr>
          <w:rFonts w:ascii="Book Antiqua" w:eastAsia="Verdana" w:hAnsi="Book Antiqua" w:cs="Verdana"/>
          <w:sz w:val="26"/>
          <w:szCs w:val="26"/>
          <w:lang w:bidi="ar-SA"/>
        </w:rPr>
        <w:t xml:space="preserve">Este mundo é um campo de batalha onde cada um tem que lutar sua própria batalha da vida. Assim como o alimento de outra pessoa não nos nutre, a luta e os esforços de outra pessoa não nos beneficiam espiritualmente. Pode-se perguntar: </w:t>
      </w:r>
      <w:r w:rsidR="00DC0E6A">
        <w:rPr>
          <w:rFonts w:ascii="Book Antiqua" w:eastAsia="Verdana" w:hAnsi="Book Antiqua" w:cs="Verdana"/>
          <w:sz w:val="26"/>
          <w:szCs w:val="26"/>
          <w:lang w:bidi="ar-SA"/>
        </w:rPr>
        <w:t>“</w:t>
      </w:r>
      <w:r w:rsidRPr="00470A56">
        <w:rPr>
          <w:rFonts w:ascii="Book Antiqua" w:eastAsia="Verdana" w:hAnsi="Book Antiqua" w:cs="Verdana"/>
          <w:sz w:val="26"/>
          <w:szCs w:val="26"/>
          <w:lang w:bidi="ar-SA"/>
        </w:rPr>
        <w:t>E quanto ao sofrimento vicário?</w:t>
      </w:r>
      <w:r w:rsidR="00DC0E6A">
        <w:rPr>
          <w:rFonts w:ascii="Book Antiqua" w:eastAsia="Verdana" w:hAnsi="Book Antiqua" w:cs="Verdana"/>
          <w:sz w:val="26"/>
          <w:szCs w:val="26"/>
          <w:lang w:bidi="ar-SA"/>
        </w:rPr>
        <w:t>”</w:t>
      </w:r>
      <w:r w:rsidRPr="00470A56">
        <w:rPr>
          <w:rFonts w:ascii="Book Antiqua" w:eastAsia="Verdana" w:hAnsi="Book Antiqua" w:cs="Verdana"/>
          <w:sz w:val="26"/>
          <w:szCs w:val="26"/>
          <w:lang w:bidi="ar-SA"/>
        </w:rPr>
        <w:t xml:space="preserve"> Quantos podem fazer isso? Apenas as Encarnações de Deus e seus apóstolos são capazes de fazê-lo. E as Encarnações vêm de vez em quando. Mesmo assim, quantos realmente entram em contato com tais personalidades, quantos realmente se refugiam aos seus pés? Sri Krishna diz: </w:t>
      </w:r>
      <w:r w:rsidR="00DC0E6A">
        <w:rPr>
          <w:rFonts w:ascii="Book Antiqua" w:eastAsia="Verdana" w:hAnsi="Book Antiqua" w:cs="Verdana"/>
          <w:sz w:val="26"/>
          <w:szCs w:val="26"/>
          <w:lang w:bidi="ar-SA"/>
        </w:rPr>
        <w:t>“</w:t>
      </w:r>
      <w:r w:rsidRPr="00470A56">
        <w:rPr>
          <w:rFonts w:ascii="Book Antiqua" w:eastAsia="Verdana" w:hAnsi="Book Antiqua" w:cs="Verdana"/>
          <w:sz w:val="26"/>
          <w:szCs w:val="26"/>
          <w:lang w:bidi="ar-SA"/>
        </w:rPr>
        <w:t xml:space="preserve">Pessoas, que são obtusas, sem Me conhecer como o Senhor de todas as criaturas, </w:t>
      </w:r>
      <w:r w:rsidRPr="00470A56">
        <w:rPr>
          <w:rFonts w:ascii="Book Antiqua" w:eastAsia="Verdana" w:hAnsi="Book Antiqua" w:cs="Verdana"/>
          <w:sz w:val="26"/>
          <w:szCs w:val="26"/>
          <w:lang w:bidi="ar-SA"/>
        </w:rPr>
        <w:lastRenderedPageBreak/>
        <w:t>pensam pouco de Mim, que assumi esta forma humana</w:t>
      </w:r>
      <w:r w:rsidR="00DC0E6A">
        <w:rPr>
          <w:rFonts w:ascii="Book Antiqua" w:eastAsia="Verdana" w:hAnsi="Book Antiqua" w:cs="Verdana"/>
          <w:sz w:val="26"/>
          <w:szCs w:val="26"/>
          <w:lang w:bidi="ar-SA"/>
        </w:rPr>
        <w:t>”</w:t>
      </w:r>
      <w:r w:rsidR="00DC0E6A">
        <w:rPr>
          <w:rStyle w:val="Refdenotaderodap"/>
          <w:rFonts w:ascii="Book Antiqua" w:eastAsia="Verdana" w:hAnsi="Book Antiqua" w:cs="Verdana"/>
          <w:sz w:val="26"/>
          <w:szCs w:val="26"/>
          <w:lang w:bidi="ar-SA"/>
        </w:rPr>
        <w:footnoteReference w:id="9"/>
      </w:r>
      <w:r w:rsidRPr="00470A56">
        <w:rPr>
          <w:rFonts w:ascii="Book Antiqua" w:eastAsia="Verdana" w:hAnsi="Book Antiqua" w:cs="Verdana"/>
          <w:sz w:val="26"/>
          <w:szCs w:val="26"/>
          <w:lang w:bidi="ar-SA"/>
        </w:rPr>
        <w:t>. Verdade, muito poucos são capazes de reconhecer uma Encarnação quando Ele vive conosco na forma humana. Não temos essa visão divina, não temos essa pureza de mente que revela as coisas como elas realmente são. Nessas circunstâncias, temos que lutar e encontrar nosso próprio caminho para sair desse labirinto. A prática incessante das disciplinas espirituais, juntamente com uma lembrança constante de Deus, é o único método pelo qual podemos superar nossas deficiências.</w:t>
      </w:r>
    </w:p>
    <w:p w14:paraId="2C8AA7D0" w14:textId="4444B138" w:rsidR="00470A56" w:rsidRPr="00470A56" w:rsidRDefault="00470A56" w:rsidP="00470A56">
      <w:pPr>
        <w:ind w:left="0" w:firstLine="709"/>
        <w:rPr>
          <w:rFonts w:ascii="Book Antiqua" w:eastAsia="Verdana" w:hAnsi="Book Antiqua" w:cs="Verdana"/>
          <w:sz w:val="26"/>
          <w:szCs w:val="26"/>
          <w:lang w:bidi="ar-SA"/>
        </w:rPr>
      </w:pPr>
      <w:r w:rsidRPr="00470A56">
        <w:rPr>
          <w:rFonts w:ascii="Book Antiqua" w:eastAsia="Verdana" w:hAnsi="Book Antiqua" w:cs="Verdana"/>
          <w:sz w:val="26"/>
          <w:szCs w:val="26"/>
          <w:lang w:bidi="ar-SA"/>
        </w:rPr>
        <w:t xml:space="preserve">Sri Ramakrishna costumava dizer: </w:t>
      </w:r>
      <w:r w:rsidR="00DC0E6A">
        <w:rPr>
          <w:rFonts w:ascii="Book Antiqua" w:eastAsia="Verdana" w:hAnsi="Book Antiqua" w:cs="Verdana"/>
          <w:sz w:val="26"/>
          <w:szCs w:val="26"/>
          <w:lang w:bidi="ar-SA"/>
        </w:rPr>
        <w:t>“</w:t>
      </w:r>
      <w:r w:rsidRPr="00470A56">
        <w:rPr>
          <w:rFonts w:ascii="Book Antiqua" w:eastAsia="Verdana" w:hAnsi="Book Antiqua" w:cs="Verdana"/>
          <w:sz w:val="26"/>
          <w:szCs w:val="26"/>
          <w:lang w:bidi="ar-SA"/>
        </w:rPr>
        <w:t>Estabeleça alguma relação com Deus: de servo, de filho, de amigo, o que for mais adequado ao seu temperamento. Faça d</w:t>
      </w:r>
      <w:r w:rsidR="00DC0E6A">
        <w:rPr>
          <w:rFonts w:ascii="Book Antiqua" w:eastAsia="Verdana" w:hAnsi="Book Antiqua" w:cs="Verdana"/>
          <w:sz w:val="26"/>
          <w:szCs w:val="26"/>
          <w:lang w:bidi="ar-SA"/>
        </w:rPr>
        <w:t>’</w:t>
      </w:r>
      <w:r w:rsidRPr="00470A56">
        <w:rPr>
          <w:rFonts w:ascii="Book Antiqua" w:eastAsia="Verdana" w:hAnsi="Book Antiqua" w:cs="Verdana"/>
          <w:sz w:val="26"/>
          <w:szCs w:val="26"/>
          <w:lang w:bidi="ar-SA"/>
        </w:rPr>
        <w:t>Ele seu próprio</w:t>
      </w:r>
      <w:r w:rsidR="00DC0E6A">
        <w:rPr>
          <w:rFonts w:ascii="Book Antiqua" w:eastAsia="Verdana" w:hAnsi="Book Antiqua" w:cs="Verdana"/>
          <w:sz w:val="26"/>
          <w:szCs w:val="26"/>
          <w:lang w:bidi="ar-SA"/>
        </w:rPr>
        <w:t>”</w:t>
      </w:r>
      <w:r w:rsidRPr="00470A56">
        <w:rPr>
          <w:rFonts w:ascii="Book Antiqua" w:eastAsia="Verdana" w:hAnsi="Book Antiqua" w:cs="Verdana"/>
          <w:sz w:val="26"/>
          <w:szCs w:val="26"/>
          <w:lang w:bidi="ar-SA"/>
        </w:rPr>
        <w:t>. Quanto uma mãe não ama seus filhos! A mãe sacrifica seu sono e sua comida para cuidar da criança quando ela está doente, ela se esforça infinitamente para atender às menores necessidades ou confortos de seus filhos. Temos amigos, reais e bons, que ansiamos ver; cuja presença nos traz alegria. Novamente, um servo, verdadeiro e fiel, não se importará nem mesmo com palavras ou tratamento severo de seu mestre. Pois ele sabe que, no fundo, seu mestre não pode ter má vontade para com ele, e assim continua a cumprir seus deveres como se nada tivesse acontecido entre eles. Em uma palavra, sua fidelidade ao mestre permanece constante e inabalável. Com isso, o servo conquista a gratidão e a graça de seu mestre. Essas são algumas das relações humanas que podemos encontrar diariamente em nossa vida. O que é exigido de nós é cultivar uma dessas atitudes em relação a Deus. Podemos pensar n</w:t>
      </w:r>
      <w:r w:rsidR="00DC0E6A">
        <w:rPr>
          <w:rFonts w:ascii="Book Antiqua" w:eastAsia="Verdana" w:hAnsi="Book Antiqua" w:cs="Verdana"/>
          <w:sz w:val="26"/>
          <w:szCs w:val="26"/>
          <w:lang w:bidi="ar-SA"/>
        </w:rPr>
        <w:t>’</w:t>
      </w:r>
      <w:r w:rsidRPr="00470A56">
        <w:rPr>
          <w:rFonts w:ascii="Book Antiqua" w:eastAsia="Verdana" w:hAnsi="Book Antiqua" w:cs="Verdana"/>
          <w:sz w:val="26"/>
          <w:szCs w:val="26"/>
          <w:lang w:bidi="ar-SA"/>
        </w:rPr>
        <w:t xml:space="preserve">Ele, como Sri Ramakrishna recomendou, como o Mestre e nós mesmos como Seus servos. Pois o Mestre Divino, que plantou a compaixão nos corações de todos os seres, poderia Ele ser menos misericordioso? O mestre humano pode errar, mas o Divino não. Sri Krishna nos garante: </w:t>
      </w:r>
      <w:r w:rsidR="00DC0E6A">
        <w:rPr>
          <w:rFonts w:ascii="Book Antiqua" w:eastAsia="Verdana" w:hAnsi="Book Antiqua" w:cs="Verdana"/>
          <w:sz w:val="26"/>
          <w:szCs w:val="26"/>
          <w:lang w:bidi="ar-SA"/>
        </w:rPr>
        <w:t>“</w:t>
      </w:r>
      <w:r w:rsidRPr="00470A56">
        <w:rPr>
          <w:rFonts w:ascii="Book Antiqua" w:eastAsia="Verdana" w:hAnsi="Book Antiqua" w:cs="Verdana"/>
          <w:sz w:val="26"/>
          <w:szCs w:val="26"/>
          <w:lang w:bidi="ar-SA"/>
        </w:rPr>
        <w:t>Mesmo a pessoa mais perversa, se com devoção</w:t>
      </w:r>
      <w:r w:rsidR="00DC0E6A">
        <w:rPr>
          <w:rFonts w:ascii="Book Antiqua" w:eastAsia="Verdana" w:hAnsi="Book Antiqua" w:cs="Verdana"/>
          <w:sz w:val="26"/>
          <w:szCs w:val="26"/>
          <w:lang w:bidi="ar-SA"/>
        </w:rPr>
        <w:t xml:space="preserve"> única</w:t>
      </w:r>
      <w:r w:rsidRPr="00470A56">
        <w:rPr>
          <w:rFonts w:ascii="Book Antiqua" w:eastAsia="Verdana" w:hAnsi="Book Antiqua" w:cs="Verdana"/>
          <w:sz w:val="26"/>
          <w:szCs w:val="26"/>
          <w:lang w:bidi="ar-SA"/>
        </w:rPr>
        <w:t xml:space="preserve"> pensar em Mim, deve ser considerada uma pessoa de caráter exemplar, pois ela </w:t>
      </w:r>
      <w:r w:rsidR="00DC0E6A">
        <w:rPr>
          <w:rFonts w:ascii="Book Antiqua" w:eastAsia="Verdana" w:hAnsi="Book Antiqua" w:cs="Verdana"/>
          <w:sz w:val="26"/>
          <w:szCs w:val="26"/>
          <w:lang w:bidi="ar-SA"/>
        </w:rPr>
        <w:t>decidiu</w:t>
      </w:r>
      <w:r w:rsidRPr="00470A56">
        <w:rPr>
          <w:rFonts w:ascii="Book Antiqua" w:eastAsia="Verdana" w:hAnsi="Book Antiqua" w:cs="Verdana"/>
          <w:sz w:val="26"/>
          <w:szCs w:val="26"/>
          <w:lang w:bidi="ar-SA"/>
        </w:rPr>
        <w:t xml:space="preserve"> corretamente. </w:t>
      </w:r>
      <w:r w:rsidR="00DC0E6A">
        <w:rPr>
          <w:rFonts w:ascii="Book Antiqua" w:eastAsia="Verdana" w:hAnsi="Book Antiqua" w:cs="Verdana"/>
          <w:sz w:val="26"/>
          <w:szCs w:val="26"/>
          <w:lang w:bidi="ar-SA"/>
        </w:rPr>
        <w:t>L</w:t>
      </w:r>
      <w:r w:rsidRPr="00470A56">
        <w:rPr>
          <w:rFonts w:ascii="Book Antiqua" w:eastAsia="Verdana" w:hAnsi="Book Antiqua" w:cs="Verdana"/>
          <w:sz w:val="26"/>
          <w:szCs w:val="26"/>
          <w:lang w:bidi="ar-SA"/>
        </w:rPr>
        <w:t xml:space="preserve">ogo se transforma em uma pessoa justa e obtém a paz eterna. Saiba com certeza, ó filho de </w:t>
      </w:r>
      <w:proofErr w:type="spellStart"/>
      <w:r w:rsidRPr="00470A56">
        <w:rPr>
          <w:rFonts w:ascii="Book Antiqua" w:eastAsia="Verdana" w:hAnsi="Book Antiqua" w:cs="Verdana"/>
          <w:sz w:val="26"/>
          <w:szCs w:val="26"/>
          <w:lang w:bidi="ar-SA"/>
        </w:rPr>
        <w:t>Kunti</w:t>
      </w:r>
      <w:proofErr w:type="spellEnd"/>
      <w:r w:rsidRPr="00470A56">
        <w:rPr>
          <w:rFonts w:ascii="Book Antiqua" w:eastAsia="Verdana" w:hAnsi="Book Antiqua" w:cs="Verdana"/>
          <w:sz w:val="26"/>
          <w:szCs w:val="26"/>
          <w:lang w:bidi="ar-SA"/>
        </w:rPr>
        <w:t>, Meu devoto nunca perece</w:t>
      </w:r>
      <w:r w:rsidR="00DC0E6A">
        <w:rPr>
          <w:rFonts w:ascii="Book Antiqua" w:eastAsia="Verdana" w:hAnsi="Book Antiqua" w:cs="Verdana"/>
          <w:sz w:val="26"/>
          <w:szCs w:val="26"/>
          <w:lang w:bidi="ar-SA"/>
        </w:rPr>
        <w:t>”</w:t>
      </w:r>
      <w:r w:rsidR="00DC0E6A">
        <w:rPr>
          <w:rStyle w:val="Refdenotaderodap"/>
          <w:rFonts w:ascii="Book Antiqua" w:eastAsia="Verdana" w:hAnsi="Book Antiqua" w:cs="Verdana"/>
          <w:sz w:val="26"/>
          <w:szCs w:val="26"/>
          <w:lang w:bidi="ar-SA"/>
        </w:rPr>
        <w:footnoteReference w:id="10"/>
      </w:r>
      <w:r w:rsidRPr="00470A56">
        <w:rPr>
          <w:rFonts w:ascii="Book Antiqua" w:eastAsia="Verdana" w:hAnsi="Book Antiqua" w:cs="Verdana"/>
          <w:sz w:val="26"/>
          <w:szCs w:val="26"/>
          <w:lang w:bidi="ar-SA"/>
        </w:rPr>
        <w:t>.</w:t>
      </w:r>
    </w:p>
    <w:p w14:paraId="5E54AAEE" w14:textId="77777777" w:rsidR="00470A56" w:rsidRPr="00470A56" w:rsidRDefault="00470A56" w:rsidP="00470A56">
      <w:pPr>
        <w:ind w:left="0" w:firstLine="709"/>
        <w:rPr>
          <w:rFonts w:ascii="Book Antiqua" w:eastAsia="Verdana" w:hAnsi="Book Antiqua" w:cs="Verdana"/>
          <w:sz w:val="26"/>
          <w:szCs w:val="26"/>
          <w:lang w:bidi="ar-SA"/>
        </w:rPr>
      </w:pPr>
    </w:p>
    <w:p w14:paraId="712E5A87" w14:textId="2AF76F03" w:rsidR="00470A56" w:rsidRPr="00DC0E6A" w:rsidRDefault="00470A56" w:rsidP="00DC0E6A">
      <w:pPr>
        <w:ind w:left="0" w:firstLine="0"/>
        <w:jc w:val="center"/>
        <w:rPr>
          <w:rFonts w:ascii="Book Antiqua" w:eastAsia="Verdana" w:hAnsi="Book Antiqua" w:cs="Verdana"/>
          <w:b/>
          <w:bCs/>
          <w:sz w:val="26"/>
          <w:szCs w:val="26"/>
          <w:lang w:bidi="ar-SA"/>
        </w:rPr>
      </w:pPr>
      <w:r w:rsidRPr="00DC0E6A">
        <w:rPr>
          <w:rFonts w:ascii="Book Antiqua" w:eastAsia="Verdana" w:hAnsi="Book Antiqua" w:cs="Verdana"/>
          <w:b/>
          <w:bCs/>
          <w:sz w:val="26"/>
          <w:szCs w:val="26"/>
          <w:lang w:bidi="ar-SA"/>
        </w:rPr>
        <w:t>IV</w:t>
      </w:r>
    </w:p>
    <w:p w14:paraId="1A53E6BB" w14:textId="77777777" w:rsidR="00470A56" w:rsidRPr="00470A56" w:rsidRDefault="00470A56" w:rsidP="00470A56">
      <w:pPr>
        <w:ind w:left="0" w:firstLine="709"/>
        <w:rPr>
          <w:rFonts w:ascii="Book Antiqua" w:eastAsia="Verdana" w:hAnsi="Book Antiqua" w:cs="Verdana"/>
          <w:sz w:val="26"/>
          <w:szCs w:val="26"/>
          <w:lang w:bidi="ar-SA"/>
        </w:rPr>
      </w:pPr>
    </w:p>
    <w:p w14:paraId="1FC746D0" w14:textId="581318BB" w:rsidR="00470A56" w:rsidRPr="00470A56" w:rsidRDefault="00470A56" w:rsidP="00470A56">
      <w:pPr>
        <w:ind w:left="0" w:firstLine="709"/>
        <w:rPr>
          <w:rFonts w:ascii="Book Antiqua" w:eastAsia="Verdana" w:hAnsi="Book Antiqua" w:cs="Verdana"/>
          <w:sz w:val="26"/>
          <w:szCs w:val="26"/>
          <w:lang w:bidi="ar-SA"/>
        </w:rPr>
      </w:pPr>
      <w:r w:rsidRPr="00470A56">
        <w:rPr>
          <w:rFonts w:ascii="Book Antiqua" w:eastAsia="Verdana" w:hAnsi="Book Antiqua" w:cs="Verdana"/>
          <w:sz w:val="26"/>
          <w:szCs w:val="26"/>
          <w:lang w:bidi="ar-SA"/>
        </w:rPr>
        <w:t>Não estamos desamparados enquanto nos lembramos de que há A</w:t>
      </w:r>
      <w:r w:rsidR="00162692">
        <w:rPr>
          <w:rFonts w:ascii="Book Antiqua" w:eastAsia="Verdana" w:hAnsi="Book Antiqua" w:cs="Verdana"/>
          <w:sz w:val="26"/>
          <w:szCs w:val="26"/>
          <w:lang w:bidi="ar-SA"/>
        </w:rPr>
        <w:t>quele</w:t>
      </w:r>
      <w:r w:rsidRPr="00470A56">
        <w:rPr>
          <w:rFonts w:ascii="Book Antiqua" w:eastAsia="Verdana" w:hAnsi="Book Antiqua" w:cs="Verdana"/>
          <w:sz w:val="26"/>
          <w:szCs w:val="26"/>
          <w:lang w:bidi="ar-SA"/>
        </w:rPr>
        <w:t xml:space="preserve"> que nos trouxe a este mundo e que, residindo em nós, cuida de nosso bem-estar. Talvez possamos temer que Ele esteja nos observando quando erramos. Esse sentimento de medo também é bom. Pois colocará um freio em nossas más propensões e nos ajudará a limpar nossas mentes. Na verdade, nada escapa à Sua percepção, nada está além de Sua visão. Ele é o Espírito Interior em cada um de nós. Como, então, algo pode permanecer desconhecido para Ele? Devemos, então, tremer e cair, chorar e lamentar, temendo a ira de Deus? C</w:t>
      </w:r>
      <w:r w:rsidR="00162692">
        <w:rPr>
          <w:rFonts w:ascii="Book Antiqua" w:eastAsia="Verdana" w:hAnsi="Book Antiqua" w:cs="Verdana"/>
          <w:sz w:val="26"/>
          <w:szCs w:val="26"/>
          <w:lang w:bidi="ar-SA"/>
        </w:rPr>
        <w:t xml:space="preserve">ertamente </w:t>
      </w:r>
      <w:r w:rsidRPr="00470A56">
        <w:rPr>
          <w:rFonts w:ascii="Book Antiqua" w:eastAsia="Verdana" w:hAnsi="Book Antiqua" w:cs="Verdana"/>
          <w:sz w:val="26"/>
          <w:szCs w:val="26"/>
          <w:lang w:bidi="ar-SA"/>
        </w:rPr>
        <w:t xml:space="preserve">devemos estar prontos para colher os frutos de nossas ações, boas ou más. Mas chorar e lamentar não ajuda se não melhorarmos nossa vida. Deus, como uma mãe amorosa, perdoa nossas falhas e nos fortalece para </w:t>
      </w:r>
      <w:r w:rsidRPr="00470A56">
        <w:rPr>
          <w:rFonts w:ascii="Book Antiqua" w:eastAsia="Verdana" w:hAnsi="Book Antiqua" w:cs="Verdana"/>
          <w:sz w:val="26"/>
          <w:szCs w:val="26"/>
          <w:lang w:bidi="ar-SA"/>
        </w:rPr>
        <w:lastRenderedPageBreak/>
        <w:t>suportar o fardo de nossas ações, quando</w:t>
      </w:r>
      <w:r w:rsidR="00162692">
        <w:rPr>
          <w:rFonts w:ascii="Book Antiqua" w:eastAsia="Verdana" w:hAnsi="Book Antiqua" w:cs="Verdana"/>
          <w:sz w:val="26"/>
          <w:szCs w:val="26"/>
          <w:lang w:bidi="ar-SA"/>
        </w:rPr>
        <w:t xml:space="preserve"> </w:t>
      </w:r>
      <w:r w:rsidRPr="00470A56">
        <w:rPr>
          <w:rFonts w:ascii="Book Antiqua" w:eastAsia="Verdana" w:hAnsi="Book Antiqua" w:cs="Verdana"/>
          <w:sz w:val="26"/>
          <w:szCs w:val="26"/>
          <w:lang w:bidi="ar-SA"/>
        </w:rPr>
        <w:t xml:space="preserve">cai sobre nós. Ele cuida para que não afundemos miseravelmente no desespero. Esse é o resultado de invocar Deus. Seremos firmes em relação a Ele, mesmo que isso signifique passar pelo fogo e pela espada. Sri Ramakrishna costumava dizer que podemos ver Deus se O </w:t>
      </w:r>
      <w:r w:rsidR="00162692">
        <w:rPr>
          <w:rFonts w:ascii="Book Antiqua" w:eastAsia="Verdana" w:hAnsi="Book Antiqua" w:cs="Verdana"/>
          <w:sz w:val="26"/>
          <w:szCs w:val="26"/>
          <w:lang w:bidi="ar-SA"/>
        </w:rPr>
        <w:t>chamarmos</w:t>
      </w:r>
      <w:r w:rsidRPr="00470A56">
        <w:rPr>
          <w:rFonts w:ascii="Book Antiqua" w:eastAsia="Verdana" w:hAnsi="Book Antiqua" w:cs="Verdana"/>
          <w:sz w:val="26"/>
          <w:szCs w:val="26"/>
          <w:lang w:bidi="ar-SA"/>
        </w:rPr>
        <w:t xml:space="preserve"> com sinceridade, com um coração cheio de anseio. Ele costumava cantar uma música que expressava esse pensamento:</w:t>
      </w:r>
    </w:p>
    <w:p w14:paraId="3AF459DA" w14:textId="77777777" w:rsidR="00470A56" w:rsidRPr="00470A56" w:rsidRDefault="00470A56" w:rsidP="00470A56">
      <w:pPr>
        <w:ind w:left="0" w:firstLine="709"/>
        <w:rPr>
          <w:rFonts w:ascii="Book Antiqua" w:eastAsia="Verdana" w:hAnsi="Book Antiqua" w:cs="Verdana"/>
          <w:sz w:val="26"/>
          <w:szCs w:val="26"/>
          <w:lang w:bidi="ar-SA"/>
        </w:rPr>
      </w:pPr>
    </w:p>
    <w:p w14:paraId="4B27D431" w14:textId="17561A1A" w:rsidR="00470A56" w:rsidRPr="00162692" w:rsidRDefault="00162692" w:rsidP="00470A56">
      <w:pPr>
        <w:ind w:left="0" w:firstLine="709"/>
        <w:rPr>
          <w:rFonts w:ascii="Book Antiqua" w:eastAsia="Verdana" w:hAnsi="Book Antiqua" w:cs="Verdana"/>
          <w:i/>
          <w:iCs/>
          <w:sz w:val="26"/>
          <w:szCs w:val="26"/>
          <w:lang w:bidi="ar-SA"/>
        </w:rPr>
      </w:pPr>
      <w:r w:rsidRPr="00162692">
        <w:rPr>
          <w:rFonts w:ascii="Book Antiqua" w:eastAsia="Verdana" w:hAnsi="Book Antiqua" w:cs="Verdana"/>
          <w:i/>
          <w:iCs/>
          <w:sz w:val="26"/>
          <w:szCs w:val="26"/>
          <w:lang w:bidi="ar-SA"/>
        </w:rPr>
        <w:t>“</w:t>
      </w:r>
      <w:r w:rsidR="00470A56" w:rsidRPr="00162692">
        <w:rPr>
          <w:rFonts w:ascii="Book Antiqua" w:eastAsia="Verdana" w:hAnsi="Book Antiqua" w:cs="Verdana"/>
          <w:i/>
          <w:iCs/>
          <w:sz w:val="26"/>
          <w:szCs w:val="26"/>
          <w:lang w:bidi="ar-SA"/>
        </w:rPr>
        <w:t xml:space="preserve">Chame por sua Mãe </w:t>
      </w:r>
      <w:proofErr w:type="spellStart"/>
      <w:r w:rsidR="00470A56" w:rsidRPr="00162692">
        <w:rPr>
          <w:rFonts w:ascii="Book Antiqua" w:eastAsia="Verdana" w:hAnsi="Book Antiqua" w:cs="Verdana"/>
          <w:i/>
          <w:iCs/>
          <w:sz w:val="26"/>
          <w:szCs w:val="26"/>
          <w:lang w:bidi="ar-SA"/>
        </w:rPr>
        <w:t>Śyama</w:t>
      </w:r>
      <w:proofErr w:type="spellEnd"/>
      <w:r w:rsidR="00470A56" w:rsidRPr="00162692">
        <w:rPr>
          <w:rFonts w:ascii="Book Antiqua" w:eastAsia="Verdana" w:hAnsi="Book Antiqua" w:cs="Verdana"/>
          <w:i/>
          <w:iCs/>
          <w:sz w:val="26"/>
          <w:szCs w:val="26"/>
          <w:lang w:bidi="ar-SA"/>
        </w:rPr>
        <w:t xml:space="preserve"> com um verdadeiro clamor, ó Mente!</w:t>
      </w:r>
    </w:p>
    <w:p w14:paraId="52042707" w14:textId="20C3D8F4" w:rsidR="00470A56" w:rsidRPr="00162692" w:rsidRDefault="00470A56" w:rsidP="00470A56">
      <w:pPr>
        <w:ind w:left="0" w:firstLine="709"/>
        <w:rPr>
          <w:rFonts w:ascii="Book Antiqua" w:eastAsia="Verdana" w:hAnsi="Book Antiqua" w:cs="Verdana"/>
          <w:i/>
          <w:iCs/>
          <w:sz w:val="26"/>
          <w:szCs w:val="26"/>
          <w:lang w:bidi="ar-SA"/>
        </w:rPr>
      </w:pPr>
      <w:r w:rsidRPr="00162692">
        <w:rPr>
          <w:rFonts w:ascii="Book Antiqua" w:eastAsia="Verdana" w:hAnsi="Book Antiqua" w:cs="Verdana"/>
          <w:i/>
          <w:iCs/>
          <w:sz w:val="26"/>
          <w:szCs w:val="26"/>
          <w:lang w:bidi="ar-SA"/>
        </w:rPr>
        <w:t xml:space="preserve">E como Ela poderia se </w:t>
      </w:r>
      <w:r w:rsidR="00162692" w:rsidRPr="00162692">
        <w:rPr>
          <w:rFonts w:ascii="Book Antiqua" w:eastAsia="Verdana" w:hAnsi="Book Antiqua" w:cs="Verdana"/>
          <w:i/>
          <w:iCs/>
          <w:sz w:val="26"/>
          <w:szCs w:val="26"/>
          <w:lang w:bidi="ar-SA"/>
        </w:rPr>
        <w:t xml:space="preserve">afastar </w:t>
      </w:r>
      <w:r w:rsidRPr="00162692">
        <w:rPr>
          <w:rFonts w:ascii="Book Antiqua" w:eastAsia="Verdana" w:hAnsi="Book Antiqua" w:cs="Verdana"/>
          <w:i/>
          <w:iCs/>
          <w:sz w:val="26"/>
          <w:szCs w:val="26"/>
          <w:lang w:bidi="ar-SA"/>
        </w:rPr>
        <w:t xml:space="preserve">de você? Como </w:t>
      </w:r>
      <w:proofErr w:type="spellStart"/>
      <w:r w:rsidRPr="00162692">
        <w:rPr>
          <w:rFonts w:ascii="Book Antiqua" w:eastAsia="Verdana" w:hAnsi="Book Antiqua" w:cs="Verdana"/>
          <w:i/>
          <w:iCs/>
          <w:sz w:val="26"/>
          <w:szCs w:val="26"/>
          <w:lang w:bidi="ar-SA"/>
        </w:rPr>
        <w:t>Śyama</w:t>
      </w:r>
      <w:proofErr w:type="spellEnd"/>
      <w:r w:rsidRPr="00162692">
        <w:rPr>
          <w:rFonts w:ascii="Book Antiqua" w:eastAsia="Verdana" w:hAnsi="Book Antiqua" w:cs="Verdana"/>
          <w:i/>
          <w:iCs/>
          <w:sz w:val="26"/>
          <w:szCs w:val="26"/>
          <w:lang w:bidi="ar-SA"/>
        </w:rPr>
        <w:t xml:space="preserve"> poderia ficar longe?</w:t>
      </w:r>
    </w:p>
    <w:p w14:paraId="045A1F79" w14:textId="77D5500A" w:rsidR="00470A56" w:rsidRPr="00162692" w:rsidRDefault="00470A56" w:rsidP="00470A56">
      <w:pPr>
        <w:ind w:left="0" w:firstLine="709"/>
        <w:rPr>
          <w:rFonts w:ascii="Book Antiqua" w:eastAsia="Verdana" w:hAnsi="Book Antiqua" w:cs="Verdana"/>
          <w:i/>
          <w:iCs/>
          <w:sz w:val="26"/>
          <w:szCs w:val="26"/>
          <w:lang w:bidi="ar-SA"/>
        </w:rPr>
      </w:pPr>
      <w:r w:rsidRPr="00162692">
        <w:rPr>
          <w:rFonts w:ascii="Book Antiqua" w:eastAsia="Verdana" w:hAnsi="Book Antiqua" w:cs="Verdana"/>
          <w:i/>
          <w:iCs/>
          <w:sz w:val="26"/>
          <w:szCs w:val="26"/>
          <w:lang w:bidi="ar-SA"/>
        </w:rPr>
        <w:t xml:space="preserve">Como sua Mãe Kali poderia </w:t>
      </w:r>
      <w:r w:rsidR="00162692" w:rsidRPr="00162692">
        <w:rPr>
          <w:rFonts w:ascii="Book Antiqua" w:eastAsia="Verdana" w:hAnsi="Book Antiqua" w:cs="Verdana"/>
          <w:i/>
          <w:iCs/>
          <w:sz w:val="26"/>
          <w:szCs w:val="26"/>
          <w:lang w:bidi="ar-SA"/>
        </w:rPr>
        <w:t xml:space="preserve">permanecer </w:t>
      </w:r>
      <w:r w:rsidRPr="00162692">
        <w:rPr>
          <w:rFonts w:ascii="Book Antiqua" w:eastAsia="Verdana" w:hAnsi="Book Antiqua" w:cs="Verdana"/>
          <w:i/>
          <w:iCs/>
          <w:sz w:val="26"/>
          <w:szCs w:val="26"/>
          <w:lang w:bidi="ar-SA"/>
        </w:rPr>
        <w:t>longe?</w:t>
      </w:r>
      <w:r w:rsidR="00162692" w:rsidRPr="00162692">
        <w:rPr>
          <w:rFonts w:ascii="Book Antiqua" w:eastAsia="Verdana" w:hAnsi="Book Antiqua" w:cs="Verdana"/>
          <w:i/>
          <w:iCs/>
          <w:sz w:val="26"/>
          <w:szCs w:val="26"/>
          <w:lang w:bidi="ar-SA"/>
        </w:rPr>
        <w:t>”</w:t>
      </w:r>
    </w:p>
    <w:p w14:paraId="107615F7" w14:textId="77777777" w:rsidR="00470A56" w:rsidRPr="00470A56" w:rsidRDefault="00470A56" w:rsidP="00470A56">
      <w:pPr>
        <w:ind w:left="0" w:firstLine="709"/>
        <w:rPr>
          <w:rFonts w:ascii="Book Antiqua" w:eastAsia="Verdana" w:hAnsi="Book Antiqua" w:cs="Verdana"/>
          <w:sz w:val="26"/>
          <w:szCs w:val="26"/>
          <w:lang w:bidi="ar-SA"/>
        </w:rPr>
      </w:pPr>
    </w:p>
    <w:p w14:paraId="402C6C0F" w14:textId="03171C64" w:rsidR="00240C2C" w:rsidRDefault="00470A56" w:rsidP="00470A56">
      <w:pPr>
        <w:ind w:left="0" w:firstLine="709"/>
        <w:rPr>
          <w:rFonts w:ascii="Book Antiqua" w:eastAsia="Verdana" w:hAnsi="Book Antiqua" w:cs="Verdana"/>
          <w:sz w:val="26"/>
          <w:szCs w:val="26"/>
          <w:lang w:bidi="ar-SA"/>
        </w:rPr>
      </w:pPr>
      <w:r w:rsidRPr="00470A56">
        <w:rPr>
          <w:rFonts w:ascii="Book Antiqua" w:eastAsia="Verdana" w:hAnsi="Book Antiqua" w:cs="Verdana"/>
          <w:sz w:val="26"/>
          <w:szCs w:val="26"/>
          <w:lang w:bidi="ar-SA"/>
        </w:rPr>
        <w:t xml:space="preserve">Novamente, ele disse: </w:t>
      </w:r>
      <w:r w:rsidR="00162692">
        <w:rPr>
          <w:rFonts w:ascii="Book Antiqua" w:eastAsia="Verdana" w:hAnsi="Book Antiqua" w:cs="Verdana"/>
          <w:sz w:val="26"/>
          <w:szCs w:val="26"/>
          <w:lang w:bidi="ar-SA"/>
        </w:rPr>
        <w:t>“</w:t>
      </w:r>
      <w:r w:rsidRPr="00470A56">
        <w:rPr>
          <w:rFonts w:ascii="Book Antiqua" w:eastAsia="Verdana" w:hAnsi="Book Antiqua" w:cs="Verdana"/>
          <w:sz w:val="26"/>
          <w:szCs w:val="26"/>
          <w:lang w:bidi="ar-SA"/>
        </w:rPr>
        <w:t>Deus se revela a um devoto que se sente atraído por Ele pela força combinada dessas três atrações: a atração das posses mundanas para o homem mundano, a atração da criança por sua mãe e a atração do marido pela esposa casta</w:t>
      </w:r>
      <w:r w:rsidR="00162692">
        <w:rPr>
          <w:rFonts w:ascii="Book Antiqua" w:eastAsia="Verdana" w:hAnsi="Book Antiqua" w:cs="Verdana"/>
          <w:sz w:val="26"/>
          <w:szCs w:val="26"/>
          <w:lang w:bidi="ar-SA"/>
        </w:rPr>
        <w:t>”</w:t>
      </w:r>
      <w:r w:rsidRPr="00470A56">
        <w:rPr>
          <w:rFonts w:ascii="Book Antiqua" w:eastAsia="Verdana" w:hAnsi="Book Antiqua" w:cs="Verdana"/>
          <w:sz w:val="26"/>
          <w:szCs w:val="26"/>
          <w:lang w:bidi="ar-SA"/>
        </w:rPr>
        <w:t xml:space="preserve">. Quando alcançamos esse estado, podemos dizer que estamos realmente </w:t>
      </w:r>
      <w:r w:rsidR="00162692">
        <w:rPr>
          <w:rFonts w:ascii="Book Antiqua" w:eastAsia="Verdana" w:hAnsi="Book Antiqua" w:cs="Verdana"/>
          <w:sz w:val="26"/>
          <w:szCs w:val="26"/>
          <w:lang w:bidi="ar-SA"/>
        </w:rPr>
        <w:t>invocando</w:t>
      </w:r>
      <w:r w:rsidRPr="00470A56">
        <w:rPr>
          <w:rFonts w:ascii="Book Antiqua" w:eastAsia="Verdana" w:hAnsi="Book Antiqua" w:cs="Verdana"/>
          <w:sz w:val="26"/>
          <w:szCs w:val="26"/>
          <w:lang w:bidi="ar-SA"/>
        </w:rPr>
        <w:t xml:space="preserve"> Deus, ou melhor, vivendo n</w:t>
      </w:r>
      <w:r w:rsidR="00162692">
        <w:rPr>
          <w:rFonts w:ascii="Book Antiqua" w:eastAsia="Verdana" w:hAnsi="Book Antiqua" w:cs="Verdana"/>
          <w:sz w:val="26"/>
          <w:szCs w:val="26"/>
          <w:lang w:bidi="ar-SA"/>
        </w:rPr>
        <w:t>’</w:t>
      </w:r>
      <w:r w:rsidRPr="00470A56">
        <w:rPr>
          <w:rFonts w:ascii="Book Antiqua" w:eastAsia="Verdana" w:hAnsi="Book Antiqua" w:cs="Verdana"/>
          <w:sz w:val="26"/>
          <w:szCs w:val="26"/>
          <w:lang w:bidi="ar-SA"/>
        </w:rPr>
        <w:t xml:space="preserve">Ele. Nas palavras de Sri Ramakrishna, mais uma vez: </w:t>
      </w:r>
      <w:r w:rsidR="00162692">
        <w:rPr>
          <w:rFonts w:ascii="Book Antiqua" w:eastAsia="Verdana" w:hAnsi="Book Antiqua" w:cs="Verdana"/>
          <w:sz w:val="26"/>
          <w:szCs w:val="26"/>
          <w:lang w:bidi="ar-SA"/>
        </w:rPr>
        <w:t>“</w:t>
      </w:r>
      <w:r w:rsidRPr="00470A56">
        <w:rPr>
          <w:rFonts w:ascii="Book Antiqua" w:eastAsia="Verdana" w:hAnsi="Book Antiqua" w:cs="Verdana"/>
          <w:sz w:val="26"/>
          <w:szCs w:val="26"/>
          <w:lang w:bidi="ar-SA"/>
        </w:rPr>
        <w:t>O anseio é como o amanhecer rosado. Após o amanhecer, surge o sol. O anseio é seguido pela visão de Deus</w:t>
      </w:r>
      <w:r w:rsidR="00162692">
        <w:rPr>
          <w:rFonts w:ascii="Book Antiqua" w:eastAsia="Verdana" w:hAnsi="Book Antiqua" w:cs="Verdana"/>
          <w:sz w:val="26"/>
          <w:szCs w:val="26"/>
          <w:lang w:bidi="ar-SA"/>
        </w:rPr>
        <w:t>”</w:t>
      </w:r>
      <w:r w:rsidRPr="00470A56">
        <w:rPr>
          <w:rFonts w:ascii="Book Antiqua" w:eastAsia="Verdana" w:hAnsi="Book Antiqua" w:cs="Verdana"/>
          <w:sz w:val="26"/>
          <w:szCs w:val="26"/>
          <w:lang w:bidi="ar-SA"/>
        </w:rPr>
        <w:t xml:space="preserve">. Mas ter esse anseio não é uma questão de alguns anos de disciplina, é uma luta para toda a vida. O caminho é longo e árduo, mas um coração corajoso </w:t>
      </w:r>
      <w:r w:rsidR="00162692">
        <w:rPr>
          <w:rFonts w:ascii="Book Antiqua" w:eastAsia="Verdana" w:hAnsi="Book Antiqua" w:cs="Verdana"/>
          <w:sz w:val="26"/>
          <w:szCs w:val="26"/>
          <w:lang w:bidi="ar-SA"/>
        </w:rPr>
        <w:t>jamais</w:t>
      </w:r>
      <w:r w:rsidRPr="00470A56">
        <w:rPr>
          <w:rFonts w:ascii="Book Antiqua" w:eastAsia="Verdana" w:hAnsi="Book Antiqua" w:cs="Verdana"/>
          <w:sz w:val="26"/>
          <w:szCs w:val="26"/>
          <w:lang w:bidi="ar-SA"/>
        </w:rPr>
        <w:t xml:space="preserve"> vacilará.</w:t>
      </w:r>
    </w:p>
    <w:p w14:paraId="6EA0FB0E" w14:textId="77777777" w:rsidR="00162692" w:rsidRDefault="00162692" w:rsidP="00470A56">
      <w:pPr>
        <w:ind w:left="0" w:firstLine="709"/>
        <w:rPr>
          <w:rFonts w:ascii="Book Antiqua" w:eastAsia="Verdana" w:hAnsi="Book Antiqua" w:cs="Verdana"/>
          <w:sz w:val="26"/>
          <w:szCs w:val="26"/>
          <w:lang w:bidi="ar-SA"/>
        </w:rPr>
      </w:pPr>
    </w:p>
    <w:p w14:paraId="24F033CF" w14:textId="6D709CF2" w:rsidR="00162692" w:rsidRPr="00F33D3F" w:rsidRDefault="00162692" w:rsidP="00162692">
      <w:pPr>
        <w:ind w:left="0" w:firstLine="0"/>
        <w:jc w:val="center"/>
        <w:rPr>
          <w:rFonts w:ascii="Book Antiqua" w:eastAsia="Verdana" w:hAnsi="Book Antiqua" w:cs="Verdana"/>
          <w:sz w:val="26"/>
          <w:szCs w:val="26"/>
          <w:lang w:bidi="ar-SA"/>
        </w:rPr>
      </w:pPr>
      <w:r>
        <w:rPr>
          <w:rFonts w:ascii="Book Antiqua" w:eastAsia="Verdana" w:hAnsi="Book Antiqua" w:cs="Verdana"/>
          <w:sz w:val="26"/>
          <w:szCs w:val="26"/>
          <w:lang w:bidi="ar-SA"/>
        </w:rPr>
        <w:t>●   ●   ●   ●   ●</w:t>
      </w:r>
    </w:p>
    <w:sectPr w:rsidR="00162692" w:rsidRPr="00F33D3F" w:rsidSect="00F33D3F">
      <w:footerReference w:type="default" r:id="rId7"/>
      <w:type w:val="continuous"/>
      <w:pgSz w:w="11910" w:h="16840"/>
      <w:pgMar w:top="1440" w:right="1080" w:bottom="1440" w:left="1080" w:header="0" w:footer="106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6A221" w14:textId="77777777" w:rsidR="000B7E17" w:rsidRDefault="000B7E17" w:rsidP="00F92467">
      <w:pPr>
        <w:spacing w:line="240" w:lineRule="auto"/>
      </w:pPr>
      <w:r>
        <w:separator/>
      </w:r>
    </w:p>
  </w:endnote>
  <w:endnote w:type="continuationSeparator" w:id="0">
    <w:p w14:paraId="5EF5149E" w14:textId="77777777" w:rsidR="000B7E17" w:rsidRDefault="000B7E17" w:rsidP="00F924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62811729"/>
      <w:docPartObj>
        <w:docPartGallery w:val="Page Numbers (Bottom of Page)"/>
        <w:docPartUnique/>
      </w:docPartObj>
    </w:sdtPr>
    <w:sdtContent>
      <w:p w14:paraId="3E31CA0B" w14:textId="6495B420" w:rsidR="004E2C38" w:rsidRDefault="004E2C38">
        <w:pPr>
          <w:pStyle w:val="Rodap"/>
          <w:jc w:val="center"/>
        </w:pPr>
        <w:r>
          <w:fldChar w:fldCharType="begin"/>
        </w:r>
        <w:r>
          <w:instrText>PAGE   \* MERGEFORMAT</w:instrText>
        </w:r>
        <w:r>
          <w:fldChar w:fldCharType="separate"/>
        </w:r>
        <w:r>
          <w:t>2</w:t>
        </w:r>
        <w:r>
          <w:fldChar w:fldCharType="end"/>
        </w:r>
      </w:p>
    </w:sdtContent>
  </w:sdt>
  <w:p w14:paraId="6322B921" w14:textId="77777777" w:rsidR="004E2C38" w:rsidRDefault="004E2C3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FCD309" w14:textId="77777777" w:rsidR="000B7E17" w:rsidRDefault="000B7E17" w:rsidP="00F92467">
      <w:pPr>
        <w:spacing w:line="240" w:lineRule="auto"/>
      </w:pPr>
      <w:r>
        <w:separator/>
      </w:r>
    </w:p>
  </w:footnote>
  <w:footnote w:type="continuationSeparator" w:id="0">
    <w:p w14:paraId="04C15C21" w14:textId="77777777" w:rsidR="000B7E17" w:rsidRDefault="000B7E17" w:rsidP="00F92467">
      <w:pPr>
        <w:spacing w:line="240" w:lineRule="auto"/>
      </w:pPr>
      <w:r>
        <w:continuationSeparator/>
      </w:r>
    </w:p>
  </w:footnote>
  <w:footnote w:id="1">
    <w:p w14:paraId="3A47300C" w14:textId="771972E1" w:rsidR="00F33D3F" w:rsidRPr="000903EC" w:rsidRDefault="00F33D3F" w:rsidP="000903EC">
      <w:pPr>
        <w:pStyle w:val="Textodenotaderodap"/>
        <w:ind w:left="426" w:hanging="142"/>
        <w:rPr>
          <w:rFonts w:ascii="Book Antiqua" w:hAnsi="Book Antiqua"/>
        </w:rPr>
      </w:pPr>
      <w:r>
        <w:rPr>
          <w:rStyle w:val="Refdenotaderodap"/>
        </w:rPr>
        <w:footnoteRef/>
      </w:r>
      <w:r>
        <w:t xml:space="preserve"> </w:t>
      </w:r>
      <w:r>
        <w:rPr>
          <w:rFonts w:ascii="Book Antiqua" w:hAnsi="Book Antiqua"/>
        </w:rPr>
        <w:t xml:space="preserve">Swami Paratparananda foi o líder espiritual do Ramakrishna Ashrama, Buenos Aires, Argentina e do Ramakrishna Vedanta Ashrama, São Paulo, Brasil (1973-1988). Anteriormente, durante o período de 1962 a 1967 foi o editor da revista </w:t>
      </w:r>
      <w:r>
        <w:rPr>
          <w:rFonts w:ascii="Book Antiqua" w:hAnsi="Book Antiqua"/>
          <w:i/>
          <w:iCs/>
        </w:rPr>
        <w:t xml:space="preserve">The Vedanta </w:t>
      </w:r>
      <w:proofErr w:type="spellStart"/>
      <w:r>
        <w:rPr>
          <w:rFonts w:ascii="Book Antiqua" w:hAnsi="Book Antiqua"/>
          <w:i/>
          <w:iCs/>
        </w:rPr>
        <w:t>Kesari</w:t>
      </w:r>
      <w:proofErr w:type="spellEnd"/>
      <w:r>
        <w:rPr>
          <w:rFonts w:ascii="Book Antiqua" w:hAnsi="Book Antiqua"/>
        </w:rPr>
        <w:t xml:space="preserve"> da Ordem Ramakrishna na Índia. Veja também, </w:t>
      </w:r>
      <w:hyperlink r:id="rId1">
        <w:r>
          <w:rPr>
            <w:rStyle w:val="Hyperlink"/>
            <w:rFonts w:ascii="Book Antiqua" w:hAnsi="Book Antiqua"/>
          </w:rPr>
          <w:t>https://estudantedavedanta.net/paratparananda.html</w:t>
        </w:r>
      </w:hyperlink>
      <w:r>
        <w:rPr>
          <w:rFonts w:ascii="Book Antiqua" w:hAnsi="Book Antiqua"/>
        </w:rPr>
        <w:t>.</w:t>
      </w:r>
    </w:p>
  </w:footnote>
  <w:footnote w:id="2">
    <w:p w14:paraId="6EDE9595" w14:textId="19C884A8" w:rsidR="000903EC" w:rsidRPr="000903EC" w:rsidRDefault="000903EC" w:rsidP="000903EC">
      <w:pPr>
        <w:pStyle w:val="Textodenotaderodap"/>
        <w:ind w:left="426" w:hanging="142"/>
        <w:rPr>
          <w:rFonts w:ascii="Book Antiqua" w:hAnsi="Book Antiqua"/>
        </w:rPr>
      </w:pPr>
      <w:r>
        <w:rPr>
          <w:rStyle w:val="Refdenotaderodap"/>
        </w:rPr>
        <w:footnoteRef/>
      </w:r>
      <w:r>
        <w:t xml:space="preserve"> </w:t>
      </w:r>
      <w:r w:rsidRPr="000903EC">
        <w:rPr>
          <w:rFonts w:ascii="Book Antiqua" w:hAnsi="Book Antiqua"/>
        </w:rPr>
        <w:t xml:space="preserve">Tradução do original em inglês, </w:t>
      </w:r>
      <w:proofErr w:type="spellStart"/>
      <w:r w:rsidRPr="000903EC">
        <w:rPr>
          <w:rFonts w:ascii="Book Antiqua" w:hAnsi="Book Antiqua"/>
          <w:i/>
          <w:iCs/>
        </w:rPr>
        <w:t>How</w:t>
      </w:r>
      <w:proofErr w:type="spellEnd"/>
      <w:r w:rsidRPr="000903EC">
        <w:rPr>
          <w:rFonts w:ascii="Book Antiqua" w:hAnsi="Book Antiqua"/>
          <w:i/>
          <w:iCs/>
        </w:rPr>
        <w:t xml:space="preserve"> </w:t>
      </w:r>
      <w:proofErr w:type="spellStart"/>
      <w:r w:rsidRPr="000903EC">
        <w:rPr>
          <w:rFonts w:ascii="Book Antiqua" w:hAnsi="Book Antiqua"/>
          <w:i/>
          <w:iCs/>
        </w:rPr>
        <w:t>to</w:t>
      </w:r>
      <w:proofErr w:type="spellEnd"/>
      <w:r w:rsidRPr="000903EC">
        <w:rPr>
          <w:rFonts w:ascii="Book Antiqua" w:hAnsi="Book Antiqua"/>
          <w:i/>
          <w:iCs/>
        </w:rPr>
        <w:t xml:space="preserve"> </w:t>
      </w:r>
      <w:proofErr w:type="spellStart"/>
      <w:r w:rsidRPr="000903EC">
        <w:rPr>
          <w:rFonts w:ascii="Book Antiqua" w:hAnsi="Book Antiqua"/>
          <w:i/>
          <w:iCs/>
        </w:rPr>
        <w:t>Call</w:t>
      </w:r>
      <w:proofErr w:type="spellEnd"/>
      <w:r w:rsidRPr="000903EC">
        <w:rPr>
          <w:rFonts w:ascii="Book Antiqua" w:hAnsi="Book Antiqua"/>
          <w:i/>
          <w:iCs/>
        </w:rPr>
        <w:t xml:space="preserve"> </w:t>
      </w:r>
      <w:proofErr w:type="spellStart"/>
      <w:r w:rsidRPr="000903EC">
        <w:rPr>
          <w:rFonts w:ascii="Book Antiqua" w:hAnsi="Book Antiqua"/>
          <w:i/>
          <w:iCs/>
        </w:rPr>
        <w:t>on</w:t>
      </w:r>
      <w:proofErr w:type="spellEnd"/>
      <w:r w:rsidRPr="000903EC">
        <w:rPr>
          <w:rFonts w:ascii="Book Antiqua" w:hAnsi="Book Antiqua"/>
          <w:i/>
          <w:iCs/>
        </w:rPr>
        <w:t xml:space="preserve"> </w:t>
      </w:r>
      <w:proofErr w:type="spellStart"/>
      <w:r w:rsidRPr="000903EC">
        <w:rPr>
          <w:rFonts w:ascii="Book Antiqua" w:hAnsi="Book Antiqua"/>
          <w:i/>
          <w:iCs/>
        </w:rPr>
        <w:t>God</w:t>
      </w:r>
      <w:proofErr w:type="spellEnd"/>
      <w:r w:rsidRPr="000903EC">
        <w:rPr>
          <w:rFonts w:ascii="Book Antiqua" w:hAnsi="Book Antiqua"/>
        </w:rPr>
        <w:t xml:space="preserve">. </w:t>
      </w:r>
    </w:p>
  </w:footnote>
  <w:footnote w:id="3">
    <w:p w14:paraId="26B6E86D" w14:textId="4F809715" w:rsidR="00896A68" w:rsidRPr="00896A68" w:rsidRDefault="00896A68">
      <w:pPr>
        <w:pStyle w:val="Textodenotaderodap"/>
        <w:rPr>
          <w:rFonts w:ascii="Book Antiqua" w:hAnsi="Book Antiqua"/>
        </w:rPr>
      </w:pPr>
      <w:r>
        <w:rPr>
          <w:rStyle w:val="Refdenotaderodap"/>
        </w:rPr>
        <w:footnoteRef/>
      </w:r>
      <w:r>
        <w:t xml:space="preserve"> </w:t>
      </w:r>
      <w:proofErr w:type="spellStart"/>
      <w:r w:rsidRPr="00896A68">
        <w:rPr>
          <w:rFonts w:ascii="Book Antiqua" w:hAnsi="Book Antiqua"/>
        </w:rPr>
        <w:t>Katha</w:t>
      </w:r>
      <w:proofErr w:type="spellEnd"/>
      <w:r w:rsidRPr="00896A68">
        <w:rPr>
          <w:rFonts w:ascii="Book Antiqua" w:hAnsi="Book Antiqua"/>
        </w:rPr>
        <w:t xml:space="preserve"> Upanishad, 6.14.</w:t>
      </w:r>
    </w:p>
  </w:footnote>
  <w:footnote w:id="4">
    <w:p w14:paraId="47F548B8" w14:textId="3546CBD2" w:rsidR="00896A68" w:rsidRPr="00896A68" w:rsidRDefault="00896A68">
      <w:pPr>
        <w:pStyle w:val="Textodenotaderodap"/>
        <w:rPr>
          <w:rFonts w:ascii="Book Antiqua" w:hAnsi="Book Antiqua"/>
        </w:rPr>
      </w:pPr>
      <w:r>
        <w:rPr>
          <w:rStyle w:val="Refdenotaderodap"/>
        </w:rPr>
        <w:footnoteRef/>
      </w:r>
      <w:r>
        <w:t xml:space="preserve"> </w:t>
      </w:r>
      <w:proofErr w:type="spellStart"/>
      <w:r w:rsidRPr="00896A68">
        <w:rPr>
          <w:rFonts w:ascii="Book Antiqua" w:hAnsi="Book Antiqua"/>
        </w:rPr>
        <w:t>Mundaka</w:t>
      </w:r>
      <w:proofErr w:type="spellEnd"/>
      <w:r w:rsidRPr="00896A68">
        <w:rPr>
          <w:rFonts w:ascii="Book Antiqua" w:hAnsi="Book Antiqua"/>
        </w:rPr>
        <w:t xml:space="preserve"> </w:t>
      </w:r>
      <w:proofErr w:type="spellStart"/>
      <w:r w:rsidRPr="00896A68">
        <w:rPr>
          <w:rFonts w:ascii="Book Antiqua" w:hAnsi="Book Antiqua"/>
        </w:rPr>
        <w:t>Up</w:t>
      </w:r>
      <w:proofErr w:type="spellEnd"/>
      <w:r w:rsidRPr="00896A68">
        <w:rPr>
          <w:rFonts w:ascii="Book Antiqua" w:hAnsi="Book Antiqua"/>
        </w:rPr>
        <w:t>., 2.2.9.</w:t>
      </w:r>
    </w:p>
  </w:footnote>
  <w:footnote w:id="5">
    <w:p w14:paraId="74B90CDC" w14:textId="6154724C" w:rsidR="00DC5983" w:rsidRPr="00DC5983" w:rsidRDefault="00DC5983">
      <w:pPr>
        <w:pStyle w:val="Textodenotaderodap"/>
        <w:rPr>
          <w:rFonts w:ascii="Book Antiqua" w:hAnsi="Book Antiqua"/>
        </w:rPr>
      </w:pPr>
      <w:r>
        <w:rPr>
          <w:rStyle w:val="Refdenotaderodap"/>
        </w:rPr>
        <w:footnoteRef/>
      </w:r>
      <w:r>
        <w:t xml:space="preserve"> </w:t>
      </w:r>
      <w:proofErr w:type="spellStart"/>
      <w:r w:rsidRPr="00DC5983">
        <w:rPr>
          <w:rFonts w:ascii="Book Antiqua" w:hAnsi="Book Antiqua"/>
        </w:rPr>
        <w:t>Kathopanishad</w:t>
      </w:r>
      <w:proofErr w:type="spellEnd"/>
      <w:r w:rsidRPr="00DC5983">
        <w:rPr>
          <w:rFonts w:ascii="Book Antiqua" w:hAnsi="Book Antiqua"/>
        </w:rPr>
        <w:t>, VI.17</w:t>
      </w:r>
    </w:p>
  </w:footnote>
  <w:footnote w:id="6">
    <w:p w14:paraId="75667247" w14:textId="787513E0" w:rsidR="00DC5983" w:rsidRPr="00DC5983" w:rsidRDefault="00DC5983">
      <w:pPr>
        <w:pStyle w:val="Textodenotaderodap"/>
        <w:rPr>
          <w:rFonts w:ascii="Book Antiqua" w:hAnsi="Book Antiqua"/>
        </w:rPr>
      </w:pPr>
      <w:r>
        <w:rPr>
          <w:rStyle w:val="Refdenotaderodap"/>
        </w:rPr>
        <w:footnoteRef/>
      </w:r>
      <w:r>
        <w:t xml:space="preserve"> </w:t>
      </w:r>
      <w:proofErr w:type="spellStart"/>
      <w:r w:rsidRPr="00DC5983">
        <w:rPr>
          <w:rFonts w:ascii="Book Antiqua" w:hAnsi="Book Antiqua"/>
        </w:rPr>
        <w:t>Kaivalyopanishad</w:t>
      </w:r>
      <w:proofErr w:type="spellEnd"/>
      <w:r w:rsidRPr="00DC5983">
        <w:rPr>
          <w:rFonts w:ascii="Book Antiqua" w:hAnsi="Book Antiqua"/>
        </w:rPr>
        <w:t>, 1.3.</w:t>
      </w:r>
    </w:p>
  </w:footnote>
  <w:footnote w:id="7">
    <w:p w14:paraId="1FEB26C0" w14:textId="1DFEC86F" w:rsidR="004E2C38" w:rsidRPr="00DC0E6A" w:rsidRDefault="004E2C38">
      <w:pPr>
        <w:pStyle w:val="Textodenotaderodap"/>
        <w:rPr>
          <w:rFonts w:ascii="Book Antiqua" w:hAnsi="Book Antiqua"/>
        </w:rPr>
      </w:pPr>
      <w:r>
        <w:rPr>
          <w:rStyle w:val="Refdenotaderodap"/>
        </w:rPr>
        <w:footnoteRef/>
      </w:r>
      <w:r>
        <w:t xml:space="preserve"> </w:t>
      </w:r>
      <w:r w:rsidRPr="00DC0E6A">
        <w:rPr>
          <w:rFonts w:ascii="Book Antiqua" w:hAnsi="Book Antiqua"/>
        </w:rPr>
        <w:t>Gita, 7.16-17.</w:t>
      </w:r>
    </w:p>
  </w:footnote>
  <w:footnote w:id="8">
    <w:p w14:paraId="3F932503" w14:textId="441CB7BB" w:rsidR="00DC0E6A" w:rsidRPr="00DC0E6A" w:rsidRDefault="00DC0E6A">
      <w:pPr>
        <w:pStyle w:val="Textodenotaderodap"/>
        <w:rPr>
          <w:rFonts w:ascii="Book Antiqua" w:hAnsi="Book Antiqua"/>
        </w:rPr>
      </w:pPr>
      <w:r>
        <w:rPr>
          <w:rStyle w:val="Refdenotaderodap"/>
        </w:rPr>
        <w:footnoteRef/>
      </w:r>
      <w:r>
        <w:t xml:space="preserve"> </w:t>
      </w:r>
      <w:r w:rsidRPr="00DC0E6A">
        <w:rPr>
          <w:rFonts w:ascii="Book Antiqua" w:hAnsi="Book Antiqua"/>
        </w:rPr>
        <w:t>Gita, 8-7.</w:t>
      </w:r>
    </w:p>
  </w:footnote>
  <w:footnote w:id="9">
    <w:p w14:paraId="392C3AE2" w14:textId="3BDC77D2" w:rsidR="00DC0E6A" w:rsidRPr="00DC0E6A" w:rsidRDefault="00DC0E6A">
      <w:pPr>
        <w:pStyle w:val="Textodenotaderodap"/>
        <w:rPr>
          <w:rFonts w:ascii="Book Antiqua" w:hAnsi="Book Antiqua"/>
        </w:rPr>
      </w:pPr>
      <w:r>
        <w:rPr>
          <w:rStyle w:val="Refdenotaderodap"/>
        </w:rPr>
        <w:footnoteRef/>
      </w:r>
      <w:r>
        <w:t xml:space="preserve"> </w:t>
      </w:r>
      <w:r w:rsidRPr="00DC0E6A">
        <w:rPr>
          <w:rFonts w:ascii="Book Antiqua" w:hAnsi="Book Antiqua"/>
        </w:rPr>
        <w:t>Gita, 9-11.</w:t>
      </w:r>
    </w:p>
  </w:footnote>
  <w:footnote w:id="10">
    <w:p w14:paraId="1A4F8B09" w14:textId="4D87AA08" w:rsidR="00DC0E6A" w:rsidRPr="00DC0E6A" w:rsidRDefault="00DC0E6A">
      <w:pPr>
        <w:pStyle w:val="Textodenotaderodap"/>
        <w:rPr>
          <w:rFonts w:ascii="Book Antiqua" w:hAnsi="Book Antiqua"/>
        </w:rPr>
      </w:pPr>
      <w:r>
        <w:rPr>
          <w:rStyle w:val="Refdenotaderodap"/>
        </w:rPr>
        <w:footnoteRef/>
      </w:r>
      <w:r>
        <w:t xml:space="preserve"> </w:t>
      </w:r>
      <w:r w:rsidRPr="00DC0E6A">
        <w:rPr>
          <w:rFonts w:ascii="Book Antiqua" w:hAnsi="Book Antiqua"/>
        </w:rPr>
        <w:t>Gita, 9.30-31.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A8E"/>
    <w:rsid w:val="00024F5B"/>
    <w:rsid w:val="000903EC"/>
    <w:rsid w:val="000B7E17"/>
    <w:rsid w:val="000D5D14"/>
    <w:rsid w:val="00162692"/>
    <w:rsid w:val="00240C2C"/>
    <w:rsid w:val="002F493A"/>
    <w:rsid w:val="00470A56"/>
    <w:rsid w:val="004E2C38"/>
    <w:rsid w:val="006F701E"/>
    <w:rsid w:val="007B154F"/>
    <w:rsid w:val="00823A8E"/>
    <w:rsid w:val="00896A68"/>
    <w:rsid w:val="008C293F"/>
    <w:rsid w:val="008D4474"/>
    <w:rsid w:val="009C5ED0"/>
    <w:rsid w:val="00B61794"/>
    <w:rsid w:val="00C422EE"/>
    <w:rsid w:val="00CA4711"/>
    <w:rsid w:val="00DA1CFB"/>
    <w:rsid w:val="00DC0E6A"/>
    <w:rsid w:val="00DC5983"/>
    <w:rsid w:val="00E73459"/>
    <w:rsid w:val="00F33D3F"/>
    <w:rsid w:val="00F92467"/>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85CBC"/>
  <w15:chartTrackingRefBased/>
  <w15:docId w15:val="{D3CB47BF-6571-4E9A-BD06-DCA5AC2C2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line="22" w:lineRule="atLeast"/>
        <w:ind w:left="340" w:hanging="3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bidi="sa-IN"/>
    </w:rPr>
  </w:style>
  <w:style w:type="paragraph" w:styleId="Ttulo3">
    <w:name w:val="heading 3"/>
    <w:basedOn w:val="Normal"/>
    <w:link w:val="Ttulo3Char"/>
    <w:uiPriority w:val="9"/>
    <w:qFormat/>
    <w:rsid w:val="00823A8E"/>
    <w:pPr>
      <w:spacing w:before="100" w:beforeAutospacing="1" w:after="100" w:afterAutospacing="1" w:line="240" w:lineRule="auto"/>
      <w:ind w:left="0" w:firstLine="0"/>
      <w:jc w:val="left"/>
      <w:outlineLvl w:val="2"/>
    </w:pPr>
    <w:rPr>
      <w:rFonts w:ascii="Times New Roman" w:eastAsia="Times New Roman" w:hAnsi="Times New Roman" w:cs="Times New Roman"/>
      <w:b/>
      <w:bCs/>
      <w:sz w:val="27"/>
      <w:szCs w:val="27"/>
      <w:lang w:eastAsia="pt-BR" w:bidi="hi-IN"/>
    </w:rPr>
  </w:style>
  <w:style w:type="paragraph" w:styleId="Ttulo4">
    <w:name w:val="heading 4"/>
    <w:basedOn w:val="Normal"/>
    <w:link w:val="Ttulo4Char"/>
    <w:uiPriority w:val="9"/>
    <w:qFormat/>
    <w:rsid w:val="00823A8E"/>
    <w:pPr>
      <w:spacing w:before="100" w:beforeAutospacing="1" w:after="100" w:afterAutospacing="1" w:line="240" w:lineRule="auto"/>
      <w:ind w:left="0" w:firstLine="0"/>
      <w:jc w:val="left"/>
      <w:outlineLvl w:val="3"/>
    </w:pPr>
    <w:rPr>
      <w:rFonts w:ascii="Times New Roman" w:eastAsia="Times New Roman" w:hAnsi="Times New Roman" w:cs="Times New Roman"/>
      <w:b/>
      <w:bCs/>
      <w:sz w:val="24"/>
      <w:szCs w:val="24"/>
      <w:lang w:eastAsia="pt-BR"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rsid w:val="00823A8E"/>
    <w:rPr>
      <w:rFonts w:ascii="Times New Roman" w:eastAsia="Times New Roman" w:hAnsi="Times New Roman" w:cs="Times New Roman"/>
      <w:b/>
      <w:bCs/>
      <w:sz w:val="27"/>
      <w:szCs w:val="27"/>
      <w:lang w:eastAsia="pt-BR" w:bidi="hi-IN"/>
    </w:rPr>
  </w:style>
  <w:style w:type="character" w:customStyle="1" w:styleId="Ttulo4Char">
    <w:name w:val="Título 4 Char"/>
    <w:basedOn w:val="Fontepargpadro"/>
    <w:link w:val="Ttulo4"/>
    <w:uiPriority w:val="9"/>
    <w:rsid w:val="00823A8E"/>
    <w:rPr>
      <w:rFonts w:ascii="Times New Roman" w:eastAsia="Times New Roman" w:hAnsi="Times New Roman" w:cs="Times New Roman"/>
      <w:b/>
      <w:bCs/>
      <w:sz w:val="24"/>
      <w:szCs w:val="24"/>
      <w:lang w:eastAsia="pt-BR" w:bidi="hi-IN"/>
    </w:rPr>
  </w:style>
  <w:style w:type="paragraph" w:styleId="NormalWeb">
    <w:name w:val="Normal (Web)"/>
    <w:basedOn w:val="Normal"/>
    <w:uiPriority w:val="99"/>
    <w:semiHidden/>
    <w:unhideWhenUsed/>
    <w:rsid w:val="00823A8E"/>
    <w:pPr>
      <w:spacing w:before="100" w:beforeAutospacing="1" w:after="100" w:afterAutospacing="1" w:line="240" w:lineRule="auto"/>
      <w:ind w:left="0" w:firstLine="0"/>
      <w:jc w:val="left"/>
    </w:pPr>
    <w:rPr>
      <w:rFonts w:ascii="Times New Roman" w:eastAsia="Times New Roman" w:hAnsi="Times New Roman" w:cs="Times New Roman"/>
      <w:sz w:val="24"/>
      <w:szCs w:val="24"/>
      <w:lang w:eastAsia="pt-BR" w:bidi="hi-IN"/>
    </w:rPr>
  </w:style>
  <w:style w:type="character" w:styleId="Forte">
    <w:name w:val="Strong"/>
    <w:basedOn w:val="Fontepargpadro"/>
    <w:uiPriority w:val="22"/>
    <w:qFormat/>
    <w:rsid w:val="00823A8E"/>
    <w:rPr>
      <w:b/>
      <w:bCs/>
    </w:rPr>
  </w:style>
  <w:style w:type="character" w:styleId="nfase">
    <w:name w:val="Emphasis"/>
    <w:basedOn w:val="Fontepargpadro"/>
    <w:uiPriority w:val="20"/>
    <w:qFormat/>
    <w:rsid w:val="00823A8E"/>
    <w:rPr>
      <w:i/>
      <w:iCs/>
    </w:rPr>
  </w:style>
  <w:style w:type="character" w:customStyle="1" w:styleId="TextodenotaderodapChar">
    <w:name w:val="Texto de nota de rodapé Char"/>
    <w:basedOn w:val="Fontepargpadro"/>
    <w:link w:val="Textodenotaderodap"/>
    <w:uiPriority w:val="99"/>
    <w:semiHidden/>
    <w:qFormat/>
    <w:rsid w:val="00F92467"/>
    <w:rPr>
      <w:sz w:val="20"/>
      <w:szCs w:val="18"/>
      <w:lang w:bidi="sa-IN"/>
    </w:rPr>
  </w:style>
  <w:style w:type="character" w:styleId="Refdenotaderodap">
    <w:name w:val="footnote reference"/>
    <w:rsid w:val="00F92467"/>
    <w:rPr>
      <w:vertAlign w:val="superscript"/>
    </w:rPr>
  </w:style>
  <w:style w:type="character" w:styleId="Hyperlink">
    <w:name w:val="Hyperlink"/>
    <w:basedOn w:val="Fontepargpadro"/>
    <w:uiPriority w:val="99"/>
    <w:unhideWhenUsed/>
    <w:rsid w:val="00F92467"/>
    <w:rPr>
      <w:color w:val="0563C1" w:themeColor="hyperlink"/>
      <w:u w:val="single"/>
    </w:rPr>
  </w:style>
  <w:style w:type="paragraph" w:styleId="Textodenotaderodap">
    <w:name w:val="footnote text"/>
    <w:basedOn w:val="Normal"/>
    <w:link w:val="TextodenotaderodapChar"/>
    <w:uiPriority w:val="99"/>
    <w:semiHidden/>
    <w:unhideWhenUsed/>
    <w:rsid w:val="00F92467"/>
    <w:pPr>
      <w:suppressAutoHyphens/>
      <w:spacing w:line="240" w:lineRule="auto"/>
    </w:pPr>
    <w:rPr>
      <w:sz w:val="20"/>
      <w:szCs w:val="18"/>
    </w:rPr>
  </w:style>
  <w:style w:type="character" w:customStyle="1" w:styleId="TextodenotaderodapChar1">
    <w:name w:val="Texto de nota de rodapé Char1"/>
    <w:basedOn w:val="Fontepargpadro"/>
    <w:uiPriority w:val="99"/>
    <w:semiHidden/>
    <w:rsid w:val="00F92467"/>
    <w:rPr>
      <w:sz w:val="20"/>
      <w:szCs w:val="18"/>
      <w:lang w:bidi="sa-IN"/>
    </w:rPr>
  </w:style>
  <w:style w:type="character" w:customStyle="1" w:styleId="fontstyle01">
    <w:name w:val="fontstyle01"/>
    <w:basedOn w:val="Fontepargpadro"/>
    <w:rsid w:val="00DC5983"/>
    <w:rPr>
      <w:rFonts w:ascii="TimesNewRomanPSMT" w:hAnsi="TimesNewRomanPSMT" w:hint="default"/>
      <w:b w:val="0"/>
      <w:bCs w:val="0"/>
      <w:i w:val="0"/>
      <w:iCs w:val="0"/>
      <w:color w:val="000000"/>
      <w:sz w:val="20"/>
      <w:szCs w:val="20"/>
    </w:rPr>
  </w:style>
  <w:style w:type="paragraph" w:styleId="Cabealho">
    <w:name w:val="header"/>
    <w:basedOn w:val="Normal"/>
    <w:link w:val="CabealhoChar"/>
    <w:uiPriority w:val="99"/>
    <w:unhideWhenUsed/>
    <w:rsid w:val="004E2C38"/>
    <w:pPr>
      <w:tabs>
        <w:tab w:val="center" w:pos="4252"/>
        <w:tab w:val="right" w:pos="8504"/>
      </w:tabs>
      <w:spacing w:line="240" w:lineRule="auto"/>
    </w:pPr>
    <w:rPr>
      <w:szCs w:val="20"/>
    </w:rPr>
  </w:style>
  <w:style w:type="character" w:customStyle="1" w:styleId="CabealhoChar">
    <w:name w:val="Cabeçalho Char"/>
    <w:basedOn w:val="Fontepargpadro"/>
    <w:link w:val="Cabealho"/>
    <w:uiPriority w:val="99"/>
    <w:rsid w:val="004E2C38"/>
    <w:rPr>
      <w:szCs w:val="20"/>
      <w:lang w:bidi="sa-IN"/>
    </w:rPr>
  </w:style>
  <w:style w:type="paragraph" w:styleId="Rodap">
    <w:name w:val="footer"/>
    <w:basedOn w:val="Normal"/>
    <w:link w:val="RodapChar"/>
    <w:uiPriority w:val="99"/>
    <w:unhideWhenUsed/>
    <w:rsid w:val="004E2C38"/>
    <w:pPr>
      <w:tabs>
        <w:tab w:val="center" w:pos="4252"/>
        <w:tab w:val="right" w:pos="8504"/>
      </w:tabs>
      <w:spacing w:line="240" w:lineRule="auto"/>
    </w:pPr>
    <w:rPr>
      <w:szCs w:val="20"/>
    </w:rPr>
  </w:style>
  <w:style w:type="character" w:customStyle="1" w:styleId="RodapChar">
    <w:name w:val="Rodapé Char"/>
    <w:basedOn w:val="Fontepargpadro"/>
    <w:link w:val="Rodap"/>
    <w:uiPriority w:val="99"/>
    <w:rsid w:val="004E2C38"/>
    <w:rPr>
      <w:szCs w:val="20"/>
      <w:lang w:bidi="s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753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A7059-23C6-4A3C-98F3-546F4B21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6</Pages>
  <Words>2376</Words>
  <Characters>12833</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Como Chamar por Deus</dc:title>
  <dc:subject/>
  <dc:creator>Swami Paratparananda</dc:creator>
  <cp:keywords/>
  <dc:description/>
  <cp:lastModifiedBy>Eduardo Pimenta</cp:lastModifiedBy>
  <cp:revision>11</cp:revision>
  <cp:lastPrinted>2025-03-17T14:16:00Z</cp:lastPrinted>
  <dcterms:created xsi:type="dcterms:W3CDTF">2025-02-20T13:02:00Z</dcterms:created>
  <dcterms:modified xsi:type="dcterms:W3CDTF">2025-03-22T11:52:00Z</dcterms:modified>
</cp:coreProperties>
</file>