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A9FBE" w14:textId="0BEB3BAC" w:rsidR="00F958A8" w:rsidRPr="003B1CB5" w:rsidRDefault="008A289D" w:rsidP="008A289D">
      <w:pPr>
        <w:spacing w:after="160" w:line="278" w:lineRule="auto"/>
        <w:ind w:firstLine="0"/>
        <w:jc w:val="center"/>
        <w:rPr>
          <w:rFonts w:ascii="Book Antiqua" w:hAnsi="Book Antiqua"/>
          <w:b/>
          <w:bCs/>
          <w:color w:val="EE0000"/>
          <w:sz w:val="28"/>
          <w:szCs w:val="28"/>
        </w:rPr>
      </w:pPr>
      <w:r w:rsidRPr="003B1CB5">
        <w:rPr>
          <w:rFonts w:ascii="Book Antiqua" w:hAnsi="Book Antiqua"/>
          <w:b/>
          <w:bCs/>
          <w:color w:val="EE0000"/>
          <w:sz w:val="28"/>
          <w:szCs w:val="28"/>
        </w:rPr>
        <w:t xml:space="preserve"> O </w:t>
      </w:r>
      <w:r w:rsidR="00F958A8" w:rsidRPr="003B1CB5">
        <w:rPr>
          <w:rFonts w:ascii="Book Antiqua" w:hAnsi="Book Antiqua"/>
          <w:b/>
          <w:bCs/>
          <w:color w:val="EE0000"/>
          <w:sz w:val="28"/>
          <w:szCs w:val="28"/>
        </w:rPr>
        <w:t>CONCEITO DE UM SER ADORÁVEL</w:t>
      </w:r>
    </w:p>
    <w:p w14:paraId="663EF079" w14:textId="77777777" w:rsidR="00F958A8" w:rsidRDefault="00F958A8" w:rsidP="00F958A8"/>
    <w:p w14:paraId="179C317E" w14:textId="19F1D54B" w:rsidR="00F958A8" w:rsidRPr="003B1CB5" w:rsidRDefault="00F958A8" w:rsidP="008A289D">
      <w:pPr>
        <w:spacing w:after="160" w:line="278" w:lineRule="auto"/>
        <w:ind w:firstLine="0"/>
        <w:jc w:val="right"/>
        <w:rPr>
          <w:rFonts w:ascii="Book Antiqua" w:eastAsia="Microsoft YaHei UI" w:hAnsi="Book Antiqua"/>
          <w:sz w:val="26"/>
          <w:szCs w:val="26"/>
        </w:rPr>
      </w:pPr>
      <w:r w:rsidRPr="003B1CB5">
        <w:rPr>
          <w:rFonts w:ascii="Book Antiqua" w:eastAsia="Microsoft YaHei UI" w:hAnsi="Book Antiqua"/>
          <w:sz w:val="26"/>
          <w:szCs w:val="26"/>
        </w:rPr>
        <w:t>Swami Paratparananda</w:t>
      </w:r>
      <w:r w:rsidR="00F822B9" w:rsidRPr="003B1CB5">
        <w:rPr>
          <w:rStyle w:val="Refdenotaderodap"/>
          <w:rFonts w:ascii="Book Antiqua" w:eastAsia="Microsoft YaHei UI" w:hAnsi="Book Antiqua"/>
          <w:sz w:val="26"/>
          <w:szCs w:val="26"/>
        </w:rPr>
        <w:footnoteReference w:id="1"/>
      </w:r>
    </w:p>
    <w:p w14:paraId="5E2378F3" w14:textId="77777777" w:rsidR="00F958A8" w:rsidRDefault="00F958A8" w:rsidP="00F958A8"/>
    <w:p w14:paraId="11E3FBBD" w14:textId="2B3F4208" w:rsidR="00F958A8" w:rsidRDefault="00F958A8" w:rsidP="00593858">
      <w:pPr>
        <w:ind w:firstLine="0"/>
        <w:jc w:val="center"/>
        <w:rPr>
          <w:rFonts w:ascii="Book Antiqua" w:hAnsi="Book Antiqua"/>
        </w:rPr>
      </w:pPr>
      <w:r w:rsidRPr="00593858">
        <w:rPr>
          <w:rFonts w:ascii="Book Antiqua" w:hAnsi="Book Antiqua"/>
        </w:rPr>
        <w:t>Editorial da Revista</w:t>
      </w:r>
      <w:r w:rsidRPr="00593858">
        <w:rPr>
          <w:rFonts w:ascii="Book Antiqua" w:hAnsi="Book Antiqua"/>
          <w:i/>
          <w:iCs/>
        </w:rPr>
        <w:t xml:space="preserve"> </w:t>
      </w:r>
      <w:r w:rsidR="00593858" w:rsidRPr="00593858">
        <w:rPr>
          <w:rFonts w:ascii="Book Antiqua" w:hAnsi="Book Antiqua"/>
          <w:i/>
          <w:iCs/>
        </w:rPr>
        <w:t xml:space="preserve">The </w:t>
      </w:r>
      <w:r w:rsidRPr="00593858">
        <w:rPr>
          <w:rFonts w:ascii="Book Antiqua" w:hAnsi="Book Antiqua"/>
          <w:i/>
          <w:iCs/>
        </w:rPr>
        <w:t xml:space="preserve">Vedanta </w:t>
      </w:r>
      <w:proofErr w:type="spellStart"/>
      <w:r w:rsidRPr="00593858">
        <w:rPr>
          <w:rFonts w:ascii="Book Antiqua" w:hAnsi="Book Antiqua"/>
          <w:i/>
          <w:iCs/>
        </w:rPr>
        <w:t>Kesari</w:t>
      </w:r>
      <w:proofErr w:type="spellEnd"/>
      <w:r w:rsidRPr="00593858">
        <w:rPr>
          <w:rFonts w:ascii="Book Antiqua" w:hAnsi="Book Antiqua"/>
        </w:rPr>
        <w:t xml:space="preserve"> – </w:t>
      </w:r>
      <w:r w:rsidR="00593858" w:rsidRPr="00593858">
        <w:rPr>
          <w:rFonts w:ascii="Book Antiqua" w:hAnsi="Book Antiqua"/>
        </w:rPr>
        <w:t>agosto</w:t>
      </w:r>
      <w:r w:rsidRPr="00593858">
        <w:rPr>
          <w:rFonts w:ascii="Book Antiqua" w:hAnsi="Book Antiqua"/>
        </w:rPr>
        <w:t xml:space="preserve"> de 1965</w:t>
      </w:r>
      <w:r w:rsidR="00F822B9">
        <w:rPr>
          <w:rStyle w:val="Refdenotaderodap"/>
          <w:rFonts w:ascii="Book Antiqua" w:hAnsi="Book Antiqua"/>
        </w:rPr>
        <w:footnoteReference w:id="2"/>
      </w:r>
    </w:p>
    <w:p w14:paraId="548E6855" w14:textId="77777777" w:rsidR="00593858" w:rsidRPr="00593858" w:rsidRDefault="00593858" w:rsidP="00593858">
      <w:pPr>
        <w:ind w:firstLine="0"/>
        <w:jc w:val="center"/>
        <w:rPr>
          <w:rFonts w:ascii="Book Antiqua" w:hAnsi="Book Antiqua"/>
        </w:rPr>
      </w:pPr>
    </w:p>
    <w:p w14:paraId="723D45FE" w14:textId="77777777" w:rsidR="00F958A8" w:rsidRDefault="00F958A8" w:rsidP="00F958A8"/>
    <w:p w14:paraId="33B3144A" w14:textId="28C09E9C" w:rsidR="00F958A8" w:rsidRPr="008A289D" w:rsidRDefault="00F958A8" w:rsidP="00F958A8">
      <w:pPr>
        <w:rPr>
          <w:rFonts w:ascii="Book Antiqua" w:hAnsi="Book Antiqua"/>
          <w:sz w:val="26"/>
          <w:szCs w:val="26"/>
        </w:rPr>
      </w:pPr>
      <w:r w:rsidRPr="008A289D">
        <w:rPr>
          <w:rFonts w:ascii="Book Antiqua" w:hAnsi="Book Antiqua"/>
          <w:sz w:val="26"/>
          <w:szCs w:val="26"/>
        </w:rPr>
        <w:t xml:space="preserve">Há eras que a controvérsia sobre a natureza de um Ser digno de adoração continua. Alguns dizem que Ele é infinito, absoluto, sem forma, eterno e inconcebível pela mente humana. Outros </w:t>
      </w:r>
      <w:r w:rsidR="00593858">
        <w:rPr>
          <w:rFonts w:ascii="Book Antiqua" w:hAnsi="Book Antiqua"/>
          <w:sz w:val="26"/>
          <w:szCs w:val="26"/>
        </w:rPr>
        <w:t>afirmam</w:t>
      </w:r>
      <w:r w:rsidRPr="008A289D">
        <w:rPr>
          <w:rFonts w:ascii="Book Antiqua" w:hAnsi="Book Antiqua"/>
          <w:sz w:val="26"/>
          <w:szCs w:val="26"/>
        </w:rPr>
        <w:t xml:space="preserve"> que Ele é de qualidades infinitamente boas, que Ele tem forma e, embora seja onipresente, tem uma morada própria. Outros ainda dizem que Ele não pode ser dito </w:t>
      </w:r>
      <w:r w:rsidR="00F0316A">
        <w:rPr>
          <w:rFonts w:ascii="Book Antiqua" w:hAnsi="Book Antiqua"/>
          <w:sz w:val="26"/>
          <w:szCs w:val="26"/>
        </w:rPr>
        <w:t xml:space="preserve">como </w:t>
      </w:r>
      <w:r w:rsidRPr="008A289D">
        <w:rPr>
          <w:rFonts w:ascii="Book Antiqua" w:hAnsi="Book Antiqua"/>
          <w:sz w:val="26"/>
          <w:szCs w:val="26"/>
        </w:rPr>
        <w:t xml:space="preserve">absoluto e infinito, mas </w:t>
      </w:r>
      <w:r w:rsidR="0034202E">
        <w:rPr>
          <w:rFonts w:ascii="Book Antiqua" w:hAnsi="Book Antiqua"/>
          <w:sz w:val="26"/>
          <w:szCs w:val="26"/>
        </w:rPr>
        <w:t xml:space="preserve">se </w:t>
      </w:r>
      <w:r w:rsidRPr="008A289D">
        <w:rPr>
          <w:rFonts w:ascii="Book Antiqua" w:hAnsi="Book Antiqua"/>
          <w:sz w:val="26"/>
          <w:szCs w:val="26"/>
        </w:rPr>
        <w:t>auto</w:t>
      </w:r>
      <w:r w:rsidR="0034202E">
        <w:rPr>
          <w:rFonts w:ascii="Book Antiqua" w:hAnsi="Book Antiqua"/>
          <w:sz w:val="26"/>
          <w:szCs w:val="26"/>
        </w:rPr>
        <w:t xml:space="preserve"> </w:t>
      </w:r>
      <w:r w:rsidRPr="008A289D">
        <w:rPr>
          <w:rFonts w:ascii="Book Antiqua" w:hAnsi="Book Antiqua"/>
          <w:sz w:val="26"/>
          <w:szCs w:val="26"/>
        </w:rPr>
        <w:t>supera; ainda outros Lhe dão uma forma definida e afirmam que Ele não pode ser outro e todos os outros deuses são apenas menores do que Ele. Simultaneamente, uma seção da humanidade sustent</w:t>
      </w:r>
      <w:r w:rsidR="00F0316A">
        <w:rPr>
          <w:rFonts w:ascii="Book Antiqua" w:hAnsi="Book Antiqua"/>
          <w:sz w:val="26"/>
          <w:szCs w:val="26"/>
        </w:rPr>
        <w:t>a</w:t>
      </w:r>
      <w:r w:rsidRPr="008A289D">
        <w:rPr>
          <w:rFonts w:ascii="Book Antiqua" w:hAnsi="Book Antiqua"/>
          <w:sz w:val="26"/>
          <w:szCs w:val="26"/>
        </w:rPr>
        <w:t xml:space="preserve"> que não existe tal Ser. É tudo uma superstição da frágil mente humana, de pessoas fracas e deve ser superada. Nos séculos recentes, esta última visão tem ganhado terreno.</w:t>
      </w:r>
    </w:p>
    <w:p w14:paraId="38D0FAC7" w14:textId="77777777" w:rsidR="00F958A8" w:rsidRPr="008A289D" w:rsidRDefault="00F958A8" w:rsidP="00F958A8">
      <w:pPr>
        <w:rPr>
          <w:rFonts w:ascii="Book Antiqua" w:hAnsi="Book Antiqua"/>
          <w:sz w:val="26"/>
          <w:szCs w:val="26"/>
        </w:rPr>
      </w:pPr>
      <w:r w:rsidRPr="008A289D">
        <w:rPr>
          <w:rFonts w:ascii="Book Antiqua" w:hAnsi="Book Antiqua"/>
          <w:sz w:val="26"/>
          <w:szCs w:val="26"/>
        </w:rPr>
        <w:t>Os cientistas no início, no Ocidente, foram os primeiros a levantar a bandeira da revolta contra a forma então prevalecente de religião e teologia ali. Pois a Igreja naquela época reprimia, com pé firme, tudo o que fosse contra suas crenças teológicas. A ciência, portanto, para sua própria sobrevivência, teve que travar uma grande luta. Mais tarde, quando os cientistas tiveram rédea livre para explorar seu campo e, por fim, descobriram que a ciência sozinha não poderia dar paz à humanidade, e quando os contatos com as diferentes religiões tornaram possível saber o que se entendia por religião real, eles descartaram essa atitude hostil à religião. No entanto, os homens menores que se autodenominam cientistas e que ainda não contribuíram com nada nem para a ciência nem para seus próprios países estão lutando furiosamente a batalha perdida. Aqui, não nos preocuparemos com essas pessoas, mas nos limitaremos a entender a controvérsia citada no início deste artigo e nos iluminarmos se tal controvérsia vale a pena.</w:t>
      </w:r>
    </w:p>
    <w:p w14:paraId="44317956" w14:textId="77777777" w:rsidR="00F958A8" w:rsidRPr="008A289D" w:rsidRDefault="00F958A8" w:rsidP="00F958A8">
      <w:pPr>
        <w:rPr>
          <w:rFonts w:ascii="Book Antiqua" w:hAnsi="Book Antiqua"/>
          <w:sz w:val="26"/>
          <w:szCs w:val="26"/>
        </w:rPr>
      </w:pPr>
    </w:p>
    <w:p w14:paraId="3908B84D" w14:textId="7D68CF06" w:rsidR="00F958A8" w:rsidRPr="00415A92" w:rsidRDefault="00F958A8" w:rsidP="00415A92">
      <w:pPr>
        <w:ind w:firstLine="0"/>
        <w:jc w:val="center"/>
        <w:rPr>
          <w:rFonts w:ascii="Book Antiqua" w:hAnsi="Book Antiqua"/>
          <w:b/>
          <w:bCs/>
          <w:sz w:val="26"/>
          <w:szCs w:val="26"/>
        </w:rPr>
      </w:pPr>
      <w:r w:rsidRPr="00415A92">
        <w:rPr>
          <w:rFonts w:ascii="Book Antiqua" w:hAnsi="Book Antiqua"/>
          <w:b/>
          <w:bCs/>
          <w:sz w:val="26"/>
          <w:szCs w:val="26"/>
        </w:rPr>
        <w:t>II</w:t>
      </w:r>
    </w:p>
    <w:p w14:paraId="1E933692" w14:textId="77777777" w:rsidR="00F958A8" w:rsidRPr="008A289D" w:rsidRDefault="00F958A8" w:rsidP="00F958A8">
      <w:pPr>
        <w:rPr>
          <w:rFonts w:ascii="Book Antiqua" w:hAnsi="Book Antiqua"/>
          <w:sz w:val="26"/>
          <w:szCs w:val="26"/>
        </w:rPr>
      </w:pPr>
    </w:p>
    <w:p w14:paraId="10A1354A" w14:textId="135CED6D" w:rsidR="00F958A8" w:rsidRPr="008A289D" w:rsidRDefault="00415A92" w:rsidP="00F958A8">
      <w:pPr>
        <w:rPr>
          <w:rFonts w:ascii="Book Antiqua" w:hAnsi="Book Antiqua"/>
          <w:sz w:val="26"/>
          <w:szCs w:val="26"/>
        </w:rPr>
      </w:pPr>
      <w:r>
        <w:rPr>
          <w:rFonts w:ascii="Book Antiqua" w:hAnsi="Book Antiqua"/>
          <w:sz w:val="26"/>
          <w:szCs w:val="26"/>
        </w:rPr>
        <w:t>A</w:t>
      </w:r>
      <w:r w:rsidR="00F958A8" w:rsidRPr="008A289D">
        <w:rPr>
          <w:rFonts w:ascii="Book Antiqua" w:hAnsi="Book Antiqua"/>
          <w:sz w:val="26"/>
          <w:szCs w:val="26"/>
        </w:rPr>
        <w:t xml:space="preserve">ntes de tudo </w:t>
      </w:r>
      <w:r w:rsidR="00ED3468">
        <w:rPr>
          <w:rFonts w:ascii="Book Antiqua" w:hAnsi="Book Antiqua"/>
          <w:sz w:val="26"/>
          <w:szCs w:val="26"/>
        </w:rPr>
        <w:t xml:space="preserve">é </w:t>
      </w:r>
      <w:r w:rsidR="00F958A8" w:rsidRPr="008A289D">
        <w:rPr>
          <w:rFonts w:ascii="Book Antiqua" w:hAnsi="Book Antiqua"/>
          <w:sz w:val="26"/>
          <w:szCs w:val="26"/>
        </w:rPr>
        <w:t xml:space="preserve">necessário saber como essa ideia de um Ser superior ao homem veio a ser concebida no início. O primeiro sentimento que o homem experimenta, quando começa a conhecer as coisas, é que ele é limitado. No início, o homem pode ter sentido a imensidão do poder da Natureza, dos elementos e, portanto, </w:t>
      </w:r>
      <w:r w:rsidR="00F958A8" w:rsidRPr="008A289D">
        <w:rPr>
          <w:rFonts w:ascii="Book Antiqua" w:hAnsi="Book Antiqua"/>
          <w:sz w:val="26"/>
          <w:szCs w:val="26"/>
        </w:rPr>
        <w:lastRenderedPageBreak/>
        <w:t xml:space="preserve">personificando-os, os adorou, para que fossem propícios a ele. Assim, surgiu a adoração do sol, da terra, do fogo e da água. A terra era adorada quando o homem passou a depender do cultivo. Ela era propiciada para que pudesse render colheitas em abundância. O homem sentia que estes eram mais livres do que ele e lhe concederiam liberdade quando propiciados. Swami Vivekananda diz: </w:t>
      </w:r>
      <w:r>
        <w:rPr>
          <w:rFonts w:ascii="Book Antiqua" w:hAnsi="Book Antiqua"/>
          <w:sz w:val="26"/>
          <w:szCs w:val="26"/>
        </w:rPr>
        <w:t>“</w:t>
      </w:r>
      <w:r w:rsidR="00F958A8" w:rsidRPr="008A289D">
        <w:rPr>
          <w:rFonts w:ascii="Book Antiqua" w:hAnsi="Book Antiqua"/>
          <w:sz w:val="26"/>
          <w:szCs w:val="26"/>
        </w:rPr>
        <w:t>Se tentarmos examinar os vários tipos de adoração em todo o mundo, veríamos que os mais rudes da humanidade estão adorando fantasmas, demônios e os espíritos de seus antepassados. Adoração de serpentes, adoração de deuses tribais e adoração dos falecidos, por que eles fazem isso? Porque eles sentem que de alguma forma desconhecida esses seres são maiores, mais poderosos do que eles mesmos, e limitam sua liberdade. Eles, portanto, buscam propiciar esses seres para impedi-los de molestá-los, em outras palavras, para obter mais liberdade. Eles também buscam ganhar o favor desses seres superiores, para obter por dom dos deuses o que deveria ser ganho por esforço pessoal.</w:t>
      </w:r>
      <w:r>
        <w:rPr>
          <w:rFonts w:ascii="Book Antiqua" w:hAnsi="Book Antiqua"/>
          <w:sz w:val="26"/>
          <w:szCs w:val="26"/>
        </w:rPr>
        <w:t>”</w:t>
      </w:r>
      <w:r>
        <w:rPr>
          <w:rStyle w:val="Refdenotaderodap"/>
          <w:rFonts w:ascii="Book Antiqua" w:hAnsi="Book Antiqua"/>
          <w:sz w:val="26"/>
          <w:szCs w:val="26"/>
        </w:rPr>
        <w:footnoteReference w:id="3"/>
      </w:r>
      <w:r w:rsidR="00F958A8" w:rsidRPr="008A289D">
        <w:rPr>
          <w:rFonts w:ascii="Book Antiqua" w:hAnsi="Book Antiqua"/>
          <w:sz w:val="26"/>
          <w:szCs w:val="26"/>
        </w:rPr>
        <w:t xml:space="preserve"> Assim, podemos dizer que essa ideia de um ser ou seres superiores se originou com o cativeiro que o homem sentiu — no momento em que começou a olhar ao redor — e a liberdade que ele ansiava; um ser superior, ele pensa, lhe daria liberdade ilimitada. Mesmo no conceito mais rude de Deus, essa ideia se manifesta. Para citar Swami Vivekananda novamente: </w:t>
      </w:r>
      <w:r>
        <w:rPr>
          <w:rFonts w:ascii="Book Antiqua" w:hAnsi="Book Antiqua"/>
          <w:sz w:val="26"/>
          <w:szCs w:val="26"/>
        </w:rPr>
        <w:t>“</w:t>
      </w:r>
      <w:r w:rsidR="00F958A8" w:rsidRPr="008A289D">
        <w:rPr>
          <w:rFonts w:ascii="Book Antiqua" w:hAnsi="Book Antiqua"/>
          <w:sz w:val="26"/>
          <w:szCs w:val="26"/>
        </w:rPr>
        <w:t>Essas duas visões (a adoração aos ancestrais e a adoração à Natureza), embora pareçam contraditórias, podem ser reconciliadas em uma terceira base, que para mim é o germe real da religião, e que proponho chamar de luta para transcender as limitações dos sentidos. Ou o homem vai buscar os espíritos de seus ancestrais, os espíritos dos mortos, isto é, ele quer ter um vislumbre do que há depois que o corpo é dissolvido, ou, ele deseja entender o poder atuando por trás dos estupendos fenômenos da natureza. Seja qual for o caso, uma coisa é certa, ele tenta transcender as limitações dos sentidos. Ele não pode permanecer satisfeito com seus sentidos; ele quer ir além deles.</w:t>
      </w:r>
      <w:r w:rsidR="00ED3468">
        <w:rPr>
          <w:rFonts w:ascii="Book Antiqua" w:hAnsi="Book Antiqua"/>
          <w:sz w:val="26"/>
          <w:szCs w:val="26"/>
        </w:rPr>
        <w:t>”</w:t>
      </w:r>
      <w:r w:rsidR="00ED3468">
        <w:rPr>
          <w:rStyle w:val="Refdenotaderodap"/>
          <w:rFonts w:ascii="Book Antiqua" w:hAnsi="Book Antiqua"/>
          <w:sz w:val="26"/>
          <w:szCs w:val="26"/>
        </w:rPr>
        <w:footnoteReference w:id="4"/>
      </w:r>
      <w:r w:rsidR="00F958A8" w:rsidRPr="008A289D">
        <w:rPr>
          <w:rFonts w:ascii="Book Antiqua" w:hAnsi="Book Antiqua"/>
          <w:sz w:val="26"/>
          <w:szCs w:val="26"/>
        </w:rPr>
        <w:t xml:space="preserve"> Mais tarde, à medida que o homem evoluiu e começou a pensar profundamente, a ideia de Deus também evoluiu. Deus passou a ser concebido como uma Pessoa, sentada em algum lugar no céu, infinitamente misericordiosa, infinitamente bondosa, que derrama bênçãos sobre os bons. Muitos deuses deram lugar a um Deus, onisciente e onipotente. Em outras palavras, o Monoteísmo tornou-se prevale</w:t>
      </w:r>
      <w:r w:rsidR="00ED3468">
        <w:rPr>
          <w:rFonts w:ascii="Book Antiqua" w:hAnsi="Book Antiqua"/>
          <w:sz w:val="26"/>
          <w:szCs w:val="26"/>
        </w:rPr>
        <w:t>cente</w:t>
      </w:r>
      <w:r w:rsidR="00F958A8" w:rsidRPr="008A289D">
        <w:rPr>
          <w:rFonts w:ascii="Book Antiqua" w:hAnsi="Book Antiqua"/>
          <w:sz w:val="26"/>
          <w:szCs w:val="26"/>
        </w:rPr>
        <w:t>. Agora, a maioria dos religiosos não pode ir além dessa ideia, embora haja indicações em suas escrituras que apontam para sentimentos mais elevados e nobres.</w:t>
      </w:r>
    </w:p>
    <w:p w14:paraId="1B59F879" w14:textId="79452145" w:rsidR="00F958A8" w:rsidRPr="008A289D" w:rsidRDefault="00F958A8" w:rsidP="00F958A8">
      <w:pPr>
        <w:rPr>
          <w:rFonts w:ascii="Book Antiqua" w:hAnsi="Book Antiqua"/>
          <w:sz w:val="26"/>
          <w:szCs w:val="26"/>
        </w:rPr>
      </w:pPr>
      <w:r w:rsidRPr="008A289D">
        <w:rPr>
          <w:rFonts w:ascii="Book Antiqua" w:hAnsi="Book Antiqua"/>
          <w:sz w:val="26"/>
          <w:szCs w:val="26"/>
        </w:rPr>
        <w:t xml:space="preserve">Bem, como está, não é ruim; não precisamos culpá-los. Mas quando eles se posicionam como sabedores de tudo, e dogmáticos e começam a condenar todos os outros pensamentos, todos os outros sentimentos, todas as outras religiões como apenas dignas de serem lançadas na lixeira, ou nas chamas, temos que ter pena deles por sua superficialidade; pois eles são como Cristo disse: </w:t>
      </w:r>
      <w:r w:rsidR="00ED3468">
        <w:rPr>
          <w:rFonts w:ascii="Book Antiqua" w:hAnsi="Book Antiqua"/>
          <w:sz w:val="26"/>
          <w:szCs w:val="26"/>
        </w:rPr>
        <w:t>‘</w:t>
      </w:r>
      <w:r w:rsidRPr="008A289D">
        <w:rPr>
          <w:rFonts w:ascii="Book Antiqua" w:hAnsi="Book Antiqua"/>
          <w:sz w:val="26"/>
          <w:szCs w:val="26"/>
        </w:rPr>
        <w:t>Olhos têm, mas não veem; ouvidos têm, mas não ouvem.</w:t>
      </w:r>
      <w:r w:rsidR="00ED3468">
        <w:rPr>
          <w:rFonts w:ascii="Book Antiqua" w:hAnsi="Book Antiqua"/>
          <w:sz w:val="26"/>
          <w:szCs w:val="26"/>
        </w:rPr>
        <w:t>’</w:t>
      </w:r>
    </w:p>
    <w:p w14:paraId="7700C91D" w14:textId="07989296" w:rsidR="00F958A8" w:rsidRPr="008A289D" w:rsidRDefault="00F958A8" w:rsidP="00F958A8">
      <w:pPr>
        <w:rPr>
          <w:rFonts w:ascii="Book Antiqua" w:hAnsi="Book Antiqua"/>
          <w:sz w:val="26"/>
          <w:szCs w:val="26"/>
        </w:rPr>
      </w:pPr>
      <w:r w:rsidRPr="008A289D">
        <w:rPr>
          <w:rFonts w:ascii="Book Antiqua" w:hAnsi="Book Antiqua"/>
          <w:sz w:val="26"/>
          <w:szCs w:val="26"/>
        </w:rPr>
        <w:lastRenderedPageBreak/>
        <w:t xml:space="preserve">Além disso, por essas condenações, eles não apenas expõem </w:t>
      </w:r>
      <w:proofErr w:type="spellStart"/>
      <w:r w:rsidRPr="008A289D">
        <w:rPr>
          <w:rFonts w:ascii="Book Antiqua" w:hAnsi="Book Antiqua"/>
          <w:sz w:val="26"/>
          <w:szCs w:val="26"/>
        </w:rPr>
        <w:t>sua</w:t>
      </w:r>
      <w:proofErr w:type="spellEnd"/>
      <w:r w:rsidRPr="008A289D">
        <w:rPr>
          <w:rFonts w:ascii="Book Antiqua" w:hAnsi="Book Antiqua"/>
          <w:sz w:val="26"/>
          <w:szCs w:val="26"/>
        </w:rPr>
        <w:t xml:space="preserve"> intolerância a um segundo credo ou religião, diferente do seu, mas também expressam falta de profundidade, falta de simpatia, falta de sensibilidade e medo de ir além das limitações estabelecidas por eles mesmos. Lembremo-nos de que estas não são coisas do passado, mas do presente vivo. Dogmatismo e fanatismo</w:t>
      </w:r>
      <w:r w:rsidR="00ED3468">
        <w:rPr>
          <w:rFonts w:ascii="Book Antiqua" w:hAnsi="Book Antiqua"/>
          <w:sz w:val="26"/>
          <w:szCs w:val="26"/>
        </w:rPr>
        <w:t xml:space="preserve"> são difíceis de matar</w:t>
      </w:r>
      <w:r w:rsidRPr="008A289D">
        <w:rPr>
          <w:rFonts w:ascii="Book Antiqua" w:hAnsi="Book Antiqua"/>
          <w:sz w:val="26"/>
          <w:szCs w:val="26"/>
        </w:rPr>
        <w:t>. Se alguém percorrer algumas das publicações recentes do Ocidente e subsequentemente reproduzidas na Índia também, encontrará quão patente esse fato é. O Hinduísmo e a Índia tornaram-se novamente o alvo de interesses estabelecidos tanto dentro quanto fora da Índia. Isto é algo que não pode deixar de ser notado de passagem, embora uma pesquisa detalhada disso não seja necessária neste contexto.</w:t>
      </w:r>
    </w:p>
    <w:p w14:paraId="7D2FFCEC" w14:textId="75BD6984" w:rsidR="00F958A8" w:rsidRPr="008A289D" w:rsidRDefault="00F958A8" w:rsidP="00F958A8">
      <w:pPr>
        <w:rPr>
          <w:rFonts w:ascii="Book Antiqua" w:hAnsi="Book Antiqua"/>
          <w:sz w:val="26"/>
          <w:szCs w:val="26"/>
        </w:rPr>
      </w:pPr>
      <w:r w:rsidRPr="008A289D">
        <w:rPr>
          <w:rFonts w:ascii="Book Antiqua" w:hAnsi="Book Antiqua"/>
          <w:sz w:val="26"/>
          <w:szCs w:val="26"/>
        </w:rPr>
        <w:t xml:space="preserve">Agora, voltando ao nosso assunto: Essa ideia de um Deus Pessoal residente em algum lugar no céu estava bem para as massas comuns, mas os videntes </w:t>
      </w:r>
      <w:r w:rsidR="00ED3468">
        <w:rPr>
          <w:rFonts w:ascii="Book Antiqua" w:hAnsi="Book Antiqua"/>
          <w:sz w:val="26"/>
          <w:szCs w:val="26"/>
        </w:rPr>
        <w:t xml:space="preserve">[sábios] </w:t>
      </w:r>
      <w:r w:rsidRPr="008A289D">
        <w:rPr>
          <w:rFonts w:ascii="Book Antiqua" w:hAnsi="Book Antiqua"/>
          <w:sz w:val="26"/>
          <w:szCs w:val="26"/>
        </w:rPr>
        <w:t xml:space="preserve">hindus não ficaram satisfeitos com tal posição. Eles persistiram em sua busca e avançaram mais. Eles disseram: </w:t>
      </w:r>
      <w:r w:rsidR="00ED3468">
        <w:rPr>
          <w:rFonts w:ascii="Book Antiqua" w:hAnsi="Book Antiqua"/>
          <w:sz w:val="26"/>
          <w:szCs w:val="26"/>
        </w:rPr>
        <w:t>‘</w:t>
      </w:r>
      <w:r w:rsidRPr="008A289D">
        <w:rPr>
          <w:rFonts w:ascii="Book Antiqua" w:hAnsi="Book Antiqua"/>
          <w:sz w:val="26"/>
          <w:szCs w:val="26"/>
        </w:rPr>
        <w:t xml:space="preserve">Bem, Deus tem uma morada, mas Ele tem uma morada em nós também, em cada um de nós. </w:t>
      </w:r>
      <w:r w:rsidR="00ED3468">
        <w:rPr>
          <w:rFonts w:ascii="Book Antiqua" w:hAnsi="Book Antiqua"/>
          <w:sz w:val="26"/>
          <w:szCs w:val="26"/>
        </w:rPr>
        <w:t>E mais</w:t>
      </w:r>
      <w:r w:rsidRPr="008A289D">
        <w:rPr>
          <w:rFonts w:ascii="Book Antiqua" w:hAnsi="Book Antiqua"/>
          <w:sz w:val="26"/>
          <w:szCs w:val="26"/>
        </w:rPr>
        <w:t>, somos suas partes. A Natureza também é uma parte Dele. Assim como o homem tem uma alma e um corpo, todo o universo e todos os seres vivos e não vivos são seu corpo e Ele é sua alma.</w:t>
      </w:r>
      <w:r w:rsidR="00ED3468">
        <w:rPr>
          <w:rFonts w:ascii="Book Antiqua" w:hAnsi="Book Antiqua"/>
          <w:sz w:val="26"/>
          <w:szCs w:val="26"/>
        </w:rPr>
        <w:t>’</w:t>
      </w:r>
      <w:r w:rsidRPr="008A289D">
        <w:rPr>
          <w:rFonts w:ascii="Book Antiqua" w:hAnsi="Book Antiqua"/>
          <w:sz w:val="26"/>
          <w:szCs w:val="26"/>
        </w:rPr>
        <w:t xml:space="preserve"> Aqui as pessoas ainda se apegavam a um Deus Pessoal.</w:t>
      </w:r>
    </w:p>
    <w:p w14:paraId="65A569CB" w14:textId="254CB23F" w:rsidR="00F958A8" w:rsidRPr="008A289D" w:rsidRDefault="00F958A8" w:rsidP="00F958A8">
      <w:pPr>
        <w:rPr>
          <w:rFonts w:ascii="Book Antiqua" w:hAnsi="Book Antiqua"/>
          <w:sz w:val="26"/>
          <w:szCs w:val="26"/>
        </w:rPr>
      </w:pPr>
      <w:r w:rsidRPr="008A289D">
        <w:rPr>
          <w:rFonts w:ascii="Book Antiqua" w:hAnsi="Book Antiqua"/>
          <w:sz w:val="26"/>
          <w:szCs w:val="26"/>
        </w:rPr>
        <w:t xml:space="preserve">Mas havia videntes que ainda não estavam satisfeitos com a ideia. Swami Vivekananda explica por que eles não estavam satisfeitos: </w:t>
      </w:r>
      <w:r w:rsidR="007715D4">
        <w:rPr>
          <w:rFonts w:ascii="Book Antiqua" w:hAnsi="Book Antiqua"/>
          <w:sz w:val="26"/>
          <w:szCs w:val="26"/>
        </w:rPr>
        <w:t>‘</w:t>
      </w:r>
      <w:r w:rsidRPr="008A289D">
        <w:rPr>
          <w:rFonts w:ascii="Book Antiqua" w:hAnsi="Book Antiqua"/>
          <w:sz w:val="26"/>
          <w:szCs w:val="26"/>
        </w:rPr>
        <w:t xml:space="preserve">Esta explicação — que há um Ser além de todas essas manifestações de </w:t>
      </w:r>
      <w:r w:rsidR="007715D4" w:rsidRPr="007715D4">
        <w:rPr>
          <w:rFonts w:ascii="Book Antiqua" w:hAnsi="Book Antiqua"/>
          <w:i/>
          <w:iCs/>
          <w:sz w:val="26"/>
          <w:szCs w:val="26"/>
        </w:rPr>
        <w:t>Māyā</w:t>
      </w:r>
      <w:r w:rsidRPr="008A289D">
        <w:rPr>
          <w:rFonts w:ascii="Book Antiqua" w:hAnsi="Book Antiqua"/>
          <w:sz w:val="26"/>
          <w:szCs w:val="26"/>
        </w:rPr>
        <w:t xml:space="preserve"> e que está nos atraindo para Si mesmo, e que estamos todos indo em direção a Ele — é muito boa, diz </w:t>
      </w:r>
      <w:r w:rsidR="007715D4">
        <w:rPr>
          <w:rFonts w:ascii="Book Antiqua" w:hAnsi="Book Antiqua"/>
          <w:sz w:val="26"/>
          <w:szCs w:val="26"/>
        </w:rPr>
        <w:t>a</w:t>
      </w:r>
      <w:r w:rsidRPr="008A289D">
        <w:rPr>
          <w:rFonts w:ascii="Book Antiqua" w:hAnsi="Book Antiqua"/>
          <w:sz w:val="26"/>
          <w:szCs w:val="26"/>
        </w:rPr>
        <w:t xml:space="preserve"> Vedanta, mas ainda a percepção não é clara, a visão é fraca e nebulosa, embora não contradiga diretamente a razão</w:t>
      </w:r>
      <w:r w:rsidR="007715D4" w:rsidRPr="008A289D">
        <w:rPr>
          <w:rFonts w:ascii="Book Antiqua" w:hAnsi="Book Antiqua"/>
          <w:sz w:val="26"/>
          <w:szCs w:val="26"/>
        </w:rPr>
        <w:t>. . ..</w:t>
      </w:r>
      <w:r w:rsidRPr="008A289D">
        <w:rPr>
          <w:rFonts w:ascii="Book Antiqua" w:hAnsi="Book Antiqua"/>
          <w:sz w:val="26"/>
          <w:szCs w:val="26"/>
        </w:rPr>
        <w:t xml:space="preserve"> A ideia de que </w:t>
      </w:r>
      <w:r w:rsidR="007715D4">
        <w:rPr>
          <w:rFonts w:ascii="Book Antiqua" w:hAnsi="Book Antiqua"/>
          <w:sz w:val="26"/>
          <w:szCs w:val="26"/>
        </w:rPr>
        <w:t>a meta</w:t>
      </w:r>
      <w:r w:rsidRPr="008A289D">
        <w:rPr>
          <w:rFonts w:ascii="Book Antiqua" w:hAnsi="Book Antiqua"/>
          <w:sz w:val="26"/>
          <w:szCs w:val="26"/>
        </w:rPr>
        <w:t xml:space="preserve"> está longe, muito além da natureza, atraindo-nos todos para el</w:t>
      </w:r>
      <w:r w:rsidR="007715D4">
        <w:rPr>
          <w:rFonts w:ascii="Book Antiqua" w:hAnsi="Book Antiqua"/>
          <w:sz w:val="26"/>
          <w:szCs w:val="26"/>
        </w:rPr>
        <w:t>a</w:t>
      </w:r>
      <w:r w:rsidRPr="008A289D">
        <w:rPr>
          <w:rFonts w:ascii="Book Antiqua" w:hAnsi="Book Antiqua"/>
          <w:sz w:val="26"/>
          <w:szCs w:val="26"/>
        </w:rPr>
        <w:t>, tem que ser trazid</w:t>
      </w:r>
      <w:r w:rsidR="007715D4">
        <w:rPr>
          <w:rFonts w:ascii="Book Antiqua" w:hAnsi="Book Antiqua"/>
          <w:sz w:val="26"/>
          <w:szCs w:val="26"/>
        </w:rPr>
        <w:t>a</w:t>
      </w:r>
      <w:r w:rsidRPr="008A289D">
        <w:rPr>
          <w:rFonts w:ascii="Book Antiqua" w:hAnsi="Book Antiqua"/>
          <w:sz w:val="26"/>
          <w:szCs w:val="26"/>
        </w:rPr>
        <w:t xml:space="preserve"> cada vez mais para perto, sem degradá-l</w:t>
      </w:r>
      <w:r w:rsidR="007715D4">
        <w:rPr>
          <w:rFonts w:ascii="Book Antiqua" w:hAnsi="Book Antiqua"/>
          <w:sz w:val="26"/>
          <w:szCs w:val="26"/>
        </w:rPr>
        <w:t>a</w:t>
      </w:r>
      <w:r w:rsidRPr="008A289D">
        <w:rPr>
          <w:rFonts w:ascii="Book Antiqua" w:hAnsi="Book Antiqua"/>
          <w:sz w:val="26"/>
          <w:szCs w:val="26"/>
        </w:rPr>
        <w:t xml:space="preserve"> ou degenerá-l</w:t>
      </w:r>
      <w:r w:rsidR="007715D4">
        <w:rPr>
          <w:rFonts w:ascii="Book Antiqua" w:hAnsi="Book Antiqua"/>
          <w:sz w:val="26"/>
          <w:szCs w:val="26"/>
        </w:rPr>
        <w:t>a</w:t>
      </w:r>
      <w:r w:rsidRPr="008A289D">
        <w:rPr>
          <w:rFonts w:ascii="Book Antiqua" w:hAnsi="Book Antiqua"/>
          <w:sz w:val="26"/>
          <w:szCs w:val="26"/>
        </w:rPr>
        <w:t>.</w:t>
      </w:r>
      <w:r w:rsidR="007715D4">
        <w:rPr>
          <w:rFonts w:ascii="Book Antiqua" w:hAnsi="Book Antiqua"/>
          <w:sz w:val="26"/>
          <w:szCs w:val="26"/>
        </w:rPr>
        <w:t>’</w:t>
      </w:r>
      <w:r w:rsidR="007715D4">
        <w:rPr>
          <w:rStyle w:val="Refdenotaderodap"/>
          <w:rFonts w:ascii="Book Antiqua" w:hAnsi="Book Antiqua"/>
          <w:sz w:val="26"/>
          <w:szCs w:val="26"/>
        </w:rPr>
        <w:footnoteReference w:id="5"/>
      </w:r>
      <w:r w:rsidRPr="008A289D">
        <w:rPr>
          <w:rFonts w:ascii="Book Antiqua" w:hAnsi="Book Antiqua"/>
          <w:sz w:val="26"/>
          <w:szCs w:val="26"/>
        </w:rPr>
        <w:t xml:space="preserve"> Os sábios, portanto, lutaram indomavelmente até chegarem à última palavra d</w:t>
      </w:r>
      <w:r w:rsidR="007715D4">
        <w:rPr>
          <w:rFonts w:ascii="Book Antiqua" w:hAnsi="Book Antiqua"/>
          <w:sz w:val="26"/>
          <w:szCs w:val="26"/>
        </w:rPr>
        <w:t>a</w:t>
      </w:r>
      <w:r w:rsidRPr="008A289D">
        <w:rPr>
          <w:rFonts w:ascii="Book Antiqua" w:hAnsi="Book Antiqua"/>
          <w:sz w:val="26"/>
          <w:szCs w:val="26"/>
        </w:rPr>
        <w:t xml:space="preserve"> Vedanta — o Não-dualismo, a ideia </w:t>
      </w:r>
      <w:proofErr w:type="gramStart"/>
      <w:r w:rsidRPr="008A289D">
        <w:rPr>
          <w:rFonts w:ascii="Book Antiqua" w:hAnsi="Book Antiqua"/>
          <w:sz w:val="26"/>
          <w:szCs w:val="26"/>
        </w:rPr>
        <w:t>de Um</w:t>
      </w:r>
      <w:proofErr w:type="gramEnd"/>
      <w:r w:rsidRPr="008A289D">
        <w:rPr>
          <w:rFonts w:ascii="Book Antiqua" w:hAnsi="Book Antiqua"/>
          <w:sz w:val="26"/>
          <w:szCs w:val="26"/>
        </w:rPr>
        <w:t xml:space="preserve"> sem um segundo. </w:t>
      </w:r>
      <w:r w:rsidR="008214DB">
        <w:rPr>
          <w:rFonts w:ascii="Book Antiqua" w:hAnsi="Book Antiqua"/>
          <w:sz w:val="26"/>
          <w:szCs w:val="26"/>
        </w:rPr>
        <w:t>‘</w:t>
      </w:r>
      <w:r w:rsidRPr="008A289D">
        <w:rPr>
          <w:rFonts w:ascii="Book Antiqua" w:hAnsi="Book Antiqua"/>
          <w:sz w:val="26"/>
          <w:szCs w:val="26"/>
        </w:rPr>
        <w:t xml:space="preserve">O Deus do céu se torna o Deus na natureza, e o Deus na natureza se torna o Deus que é a natureza, e o Deus que é a natureza se torna o Deus dentro deste templo do corpo, e o Deus habitando no templo do corpo finalmente se torna o próprio templo, torna-se a alma e o homem — e aí chega às últimas palavras que </w:t>
      </w:r>
      <w:r w:rsidR="008214DB">
        <w:rPr>
          <w:rFonts w:ascii="Book Antiqua" w:hAnsi="Book Antiqua"/>
          <w:sz w:val="26"/>
          <w:szCs w:val="26"/>
        </w:rPr>
        <w:t>a</w:t>
      </w:r>
      <w:r w:rsidRPr="008A289D">
        <w:rPr>
          <w:rFonts w:ascii="Book Antiqua" w:hAnsi="Book Antiqua"/>
          <w:sz w:val="26"/>
          <w:szCs w:val="26"/>
        </w:rPr>
        <w:t xml:space="preserve"> Vedanta pode ensinar.</w:t>
      </w:r>
      <w:r w:rsidR="008214DB">
        <w:rPr>
          <w:rFonts w:ascii="Book Antiqua" w:hAnsi="Book Antiqua"/>
          <w:sz w:val="26"/>
          <w:szCs w:val="26"/>
        </w:rPr>
        <w:t>’</w:t>
      </w:r>
      <w:r w:rsidR="007715D4">
        <w:rPr>
          <w:rStyle w:val="Refdenotaderodap"/>
          <w:rFonts w:ascii="Book Antiqua" w:hAnsi="Book Antiqua"/>
          <w:sz w:val="26"/>
          <w:szCs w:val="26"/>
        </w:rPr>
        <w:footnoteReference w:id="6"/>
      </w:r>
      <w:r w:rsidRPr="008A289D">
        <w:rPr>
          <w:rFonts w:ascii="Book Antiqua" w:hAnsi="Book Antiqua"/>
          <w:sz w:val="26"/>
          <w:szCs w:val="26"/>
        </w:rPr>
        <w:t xml:space="preserve"> Esta ideia, no entanto, está além do alcance da maioria das pessoas. Se alguém disser </w:t>
      </w:r>
      <w:r w:rsidR="007715D4">
        <w:rPr>
          <w:rFonts w:ascii="Book Antiqua" w:hAnsi="Book Antiqua"/>
          <w:sz w:val="26"/>
          <w:szCs w:val="26"/>
        </w:rPr>
        <w:t>‘</w:t>
      </w:r>
      <w:r w:rsidRPr="008A289D">
        <w:rPr>
          <w:rFonts w:ascii="Book Antiqua" w:hAnsi="Book Antiqua"/>
          <w:sz w:val="26"/>
          <w:szCs w:val="26"/>
        </w:rPr>
        <w:t>Você e eu somos Deuses</w:t>
      </w:r>
      <w:r w:rsidR="007715D4">
        <w:rPr>
          <w:rFonts w:ascii="Book Antiqua" w:hAnsi="Book Antiqua"/>
          <w:sz w:val="26"/>
          <w:szCs w:val="26"/>
        </w:rPr>
        <w:t>’</w:t>
      </w:r>
      <w:r w:rsidRPr="008A289D">
        <w:rPr>
          <w:rFonts w:ascii="Book Antiqua" w:hAnsi="Book Antiqua"/>
          <w:sz w:val="26"/>
          <w:szCs w:val="26"/>
        </w:rPr>
        <w:t xml:space="preserve">, ou </w:t>
      </w:r>
      <w:r w:rsidR="007715D4">
        <w:rPr>
          <w:rFonts w:ascii="Book Antiqua" w:hAnsi="Book Antiqua"/>
          <w:sz w:val="26"/>
          <w:szCs w:val="26"/>
        </w:rPr>
        <w:t>‘</w:t>
      </w:r>
      <w:r w:rsidRPr="008A289D">
        <w:rPr>
          <w:rFonts w:ascii="Book Antiqua" w:hAnsi="Book Antiqua"/>
          <w:sz w:val="26"/>
          <w:szCs w:val="26"/>
        </w:rPr>
        <w:t>Ātman é Brahman</w:t>
      </w:r>
      <w:r w:rsidR="007715D4">
        <w:rPr>
          <w:rFonts w:ascii="Book Antiqua" w:hAnsi="Book Antiqua"/>
          <w:sz w:val="26"/>
          <w:szCs w:val="26"/>
        </w:rPr>
        <w:t>’</w:t>
      </w:r>
      <w:r w:rsidRPr="008A289D">
        <w:rPr>
          <w:rFonts w:ascii="Book Antiqua" w:hAnsi="Book Antiqua"/>
          <w:sz w:val="26"/>
          <w:szCs w:val="26"/>
        </w:rPr>
        <w:t xml:space="preserve">, o homem comum ficará chocado com — o que ele considera — esta blasfêmia. É um pensamento muito profundo para a maioria da humanidade. Eles farão uma confusão dessa ideia ou simplesmente tentarão ridicularizá-la. Assim, vemos que todo homem quer que o que ele considera como verdadeiro seja aceito por todos os outros. Mas devemos nos perguntar, quando propomos uma teoria, especialmente sobre religião e Deus: Que direito temos de condenar os outros ou forçá-los a aceitar nossas opiniões? Fanáticos </w:t>
      </w:r>
      <w:r w:rsidRPr="008A289D">
        <w:rPr>
          <w:rFonts w:ascii="Book Antiqua" w:hAnsi="Book Antiqua"/>
          <w:sz w:val="26"/>
          <w:szCs w:val="26"/>
        </w:rPr>
        <w:lastRenderedPageBreak/>
        <w:t xml:space="preserve">não têm paciência para refletir sobre isso. Eles vão ou pedir que você siga suas teorias favoritas ou sofrer as consequências. Nos tempos antigos era a espada, mas agora é o abuso e a difamação. Não sabemos como Deus, que supostamente é todo-amor, pode permanecer onde tanto ódio está </w:t>
      </w:r>
      <w:r w:rsidR="007715D4">
        <w:rPr>
          <w:rFonts w:ascii="Book Antiqua" w:hAnsi="Book Antiqua"/>
          <w:sz w:val="26"/>
          <w:szCs w:val="26"/>
        </w:rPr>
        <w:t>transbordando</w:t>
      </w:r>
      <w:r w:rsidRPr="008A289D">
        <w:rPr>
          <w:rFonts w:ascii="Book Antiqua" w:hAnsi="Book Antiqua"/>
          <w:sz w:val="26"/>
          <w:szCs w:val="26"/>
        </w:rPr>
        <w:t>.</w:t>
      </w:r>
    </w:p>
    <w:p w14:paraId="15D886B0" w14:textId="77777777" w:rsidR="00F958A8" w:rsidRPr="008A289D" w:rsidRDefault="00F958A8" w:rsidP="00F958A8">
      <w:pPr>
        <w:rPr>
          <w:rFonts w:ascii="Book Antiqua" w:hAnsi="Book Antiqua"/>
          <w:sz w:val="26"/>
          <w:szCs w:val="26"/>
        </w:rPr>
      </w:pPr>
    </w:p>
    <w:p w14:paraId="2EB3BDAB" w14:textId="3D6CE017" w:rsidR="00F958A8" w:rsidRPr="007715D4" w:rsidRDefault="00F958A8" w:rsidP="007715D4">
      <w:pPr>
        <w:ind w:firstLine="0"/>
        <w:jc w:val="center"/>
        <w:rPr>
          <w:rFonts w:ascii="Book Antiqua" w:hAnsi="Book Antiqua"/>
          <w:b/>
          <w:bCs/>
          <w:sz w:val="26"/>
          <w:szCs w:val="26"/>
        </w:rPr>
      </w:pPr>
      <w:r w:rsidRPr="007715D4">
        <w:rPr>
          <w:rFonts w:ascii="Book Antiqua" w:hAnsi="Book Antiqua"/>
          <w:b/>
          <w:bCs/>
          <w:sz w:val="26"/>
          <w:szCs w:val="26"/>
        </w:rPr>
        <w:t>III</w:t>
      </w:r>
    </w:p>
    <w:p w14:paraId="408017A5" w14:textId="77777777" w:rsidR="00F958A8" w:rsidRPr="008A289D" w:rsidRDefault="00F958A8" w:rsidP="00F958A8">
      <w:pPr>
        <w:rPr>
          <w:rFonts w:ascii="Book Antiqua" w:hAnsi="Book Antiqua"/>
          <w:sz w:val="26"/>
          <w:szCs w:val="26"/>
        </w:rPr>
      </w:pPr>
    </w:p>
    <w:p w14:paraId="0D17FC92" w14:textId="7EC8C097" w:rsidR="00F958A8" w:rsidRPr="008A289D" w:rsidRDefault="00F958A8" w:rsidP="00F958A8">
      <w:pPr>
        <w:rPr>
          <w:rFonts w:ascii="Book Antiqua" w:hAnsi="Book Antiqua"/>
          <w:sz w:val="26"/>
          <w:szCs w:val="26"/>
        </w:rPr>
      </w:pPr>
      <w:r w:rsidRPr="008A289D">
        <w:rPr>
          <w:rFonts w:ascii="Book Antiqua" w:hAnsi="Book Antiqua"/>
          <w:sz w:val="26"/>
          <w:szCs w:val="26"/>
        </w:rPr>
        <w:t xml:space="preserve">Agora, temos tantos conceitos de Deus. Qual conceito é verdadeiro? Qual é a saída para este labirinto de conceitos? O que um homem comum deve seguir? Os grandes sábios estavam todos errados? Se não estivessem, a quem se deve seguir? </w:t>
      </w:r>
      <w:r w:rsidR="007715D4">
        <w:rPr>
          <w:rFonts w:ascii="Book Antiqua" w:hAnsi="Book Antiqua"/>
          <w:sz w:val="26"/>
          <w:szCs w:val="26"/>
        </w:rPr>
        <w:t>É</w:t>
      </w:r>
      <w:r w:rsidRPr="008A289D">
        <w:rPr>
          <w:rFonts w:ascii="Book Antiqua" w:hAnsi="Book Antiqua"/>
          <w:sz w:val="26"/>
          <w:szCs w:val="26"/>
        </w:rPr>
        <w:t xml:space="preserve"> o dilema do homem comum. Mas para o hindu, se ele tivesse estudado suas próprias escrituras, ouvido seus Mestres com atenção e fé, isso não deveria ser problema algum. Mesmo já nos tempos do </w:t>
      </w:r>
      <w:proofErr w:type="spellStart"/>
      <w:r w:rsidRPr="007715D4">
        <w:rPr>
          <w:rFonts w:ascii="Book Antiqua" w:hAnsi="Book Antiqua"/>
          <w:i/>
          <w:iCs/>
          <w:sz w:val="26"/>
          <w:szCs w:val="26"/>
        </w:rPr>
        <w:t>Rig</w:t>
      </w:r>
      <w:proofErr w:type="spellEnd"/>
      <w:r w:rsidRPr="008A289D">
        <w:rPr>
          <w:rFonts w:ascii="Book Antiqua" w:hAnsi="Book Antiqua"/>
          <w:sz w:val="26"/>
          <w:szCs w:val="26"/>
        </w:rPr>
        <w:t xml:space="preserve"> </w:t>
      </w:r>
      <w:r w:rsidRPr="007715D4">
        <w:rPr>
          <w:rFonts w:ascii="Book Antiqua" w:hAnsi="Book Antiqua"/>
          <w:i/>
          <w:iCs/>
          <w:sz w:val="26"/>
          <w:szCs w:val="26"/>
        </w:rPr>
        <w:t>Veda</w:t>
      </w:r>
      <w:r w:rsidRPr="008A289D">
        <w:rPr>
          <w:rFonts w:ascii="Book Antiqua" w:hAnsi="Book Antiqua"/>
          <w:sz w:val="26"/>
          <w:szCs w:val="26"/>
        </w:rPr>
        <w:t xml:space="preserve">, nossos sábios descobriram que </w:t>
      </w:r>
      <w:r w:rsidR="007715D4">
        <w:rPr>
          <w:rFonts w:ascii="Book Antiqua" w:hAnsi="Book Antiqua"/>
          <w:sz w:val="26"/>
          <w:szCs w:val="26"/>
        </w:rPr>
        <w:t>‘</w:t>
      </w:r>
      <w:r w:rsidRPr="008A289D">
        <w:rPr>
          <w:rFonts w:ascii="Book Antiqua" w:hAnsi="Book Antiqua"/>
          <w:sz w:val="26"/>
          <w:szCs w:val="26"/>
        </w:rPr>
        <w:t>A Verdade é U</w:t>
      </w:r>
      <w:r w:rsidR="007715D4">
        <w:rPr>
          <w:rFonts w:ascii="Book Antiqua" w:hAnsi="Book Antiqua"/>
          <w:sz w:val="26"/>
          <w:szCs w:val="26"/>
        </w:rPr>
        <w:t>M</w:t>
      </w:r>
      <w:r w:rsidRPr="008A289D">
        <w:rPr>
          <w:rFonts w:ascii="Book Antiqua" w:hAnsi="Book Antiqua"/>
          <w:sz w:val="26"/>
          <w:szCs w:val="26"/>
        </w:rPr>
        <w:t xml:space="preserve">, mas os sábios A chamam </w:t>
      </w:r>
      <w:r w:rsidR="001541CE">
        <w:rPr>
          <w:rFonts w:ascii="Book Antiqua" w:hAnsi="Book Antiqua"/>
          <w:sz w:val="26"/>
          <w:szCs w:val="26"/>
        </w:rPr>
        <w:t>de forma variada’</w:t>
      </w:r>
      <w:r w:rsidRPr="008A289D">
        <w:rPr>
          <w:rFonts w:ascii="Book Antiqua" w:hAnsi="Book Antiqua"/>
          <w:sz w:val="26"/>
          <w:szCs w:val="26"/>
        </w:rPr>
        <w:t>, como Indra, Varuna e semelhantes.</w:t>
      </w:r>
      <w:r w:rsidR="001541CE">
        <w:rPr>
          <w:rStyle w:val="Refdenotaderodap"/>
          <w:rFonts w:ascii="Book Antiqua" w:hAnsi="Book Antiqua"/>
          <w:sz w:val="26"/>
          <w:szCs w:val="26"/>
        </w:rPr>
        <w:footnoteReference w:id="7"/>
      </w:r>
      <w:r w:rsidRPr="008A289D">
        <w:rPr>
          <w:rFonts w:ascii="Book Antiqua" w:hAnsi="Book Antiqua"/>
          <w:sz w:val="26"/>
          <w:szCs w:val="26"/>
        </w:rPr>
        <w:t xml:space="preserve"> Por qualquer nome que se chamasse aquele Ser Supremo, era um e o mesmo. Mais tarde também encontramos essa ideia sendo repetida e enfatizada repetidamente. No </w:t>
      </w:r>
      <w:r w:rsidRPr="001541CE">
        <w:rPr>
          <w:rFonts w:ascii="Book Antiqua" w:hAnsi="Book Antiqua"/>
          <w:i/>
          <w:iCs/>
          <w:sz w:val="26"/>
          <w:szCs w:val="26"/>
        </w:rPr>
        <w:t>Bhagavad Gītā</w:t>
      </w:r>
      <w:r w:rsidRPr="008A289D">
        <w:rPr>
          <w:rFonts w:ascii="Book Antiqua" w:hAnsi="Book Antiqua"/>
          <w:sz w:val="26"/>
          <w:szCs w:val="26"/>
        </w:rPr>
        <w:t xml:space="preserve">, Sri Krishna diz: </w:t>
      </w:r>
      <w:r w:rsidR="0052367C">
        <w:rPr>
          <w:rFonts w:ascii="Book Antiqua" w:hAnsi="Book Antiqua"/>
          <w:sz w:val="26"/>
          <w:szCs w:val="26"/>
        </w:rPr>
        <w:t>“</w:t>
      </w:r>
      <w:r w:rsidRPr="008A289D">
        <w:rPr>
          <w:rFonts w:ascii="Book Antiqua" w:hAnsi="Book Antiqua"/>
          <w:sz w:val="26"/>
          <w:szCs w:val="26"/>
        </w:rPr>
        <w:t xml:space="preserve">Aquele que Me adora (o Senhor), em qualquer forma, a ele Eu venho nessa forma. Pois, ó Arjuna, todas as pessoas </w:t>
      </w:r>
      <w:r w:rsidR="001541CE">
        <w:rPr>
          <w:rFonts w:ascii="Book Antiqua" w:hAnsi="Book Antiqua"/>
          <w:sz w:val="26"/>
          <w:szCs w:val="26"/>
        </w:rPr>
        <w:t>seguem</w:t>
      </w:r>
      <w:r w:rsidRPr="008A289D">
        <w:rPr>
          <w:rFonts w:ascii="Book Antiqua" w:hAnsi="Book Antiqua"/>
          <w:sz w:val="26"/>
          <w:szCs w:val="26"/>
        </w:rPr>
        <w:t xml:space="preserve"> por toda parte no Meu caminho </w:t>
      </w:r>
      <w:r w:rsidR="001541CE">
        <w:rPr>
          <w:rFonts w:ascii="Book Antiqua" w:hAnsi="Book Antiqua"/>
          <w:sz w:val="26"/>
          <w:szCs w:val="26"/>
        </w:rPr>
        <w:t>apenas</w:t>
      </w:r>
      <w:r w:rsidRPr="008A289D">
        <w:rPr>
          <w:rFonts w:ascii="Book Antiqua" w:hAnsi="Book Antiqua"/>
          <w:sz w:val="26"/>
          <w:szCs w:val="26"/>
        </w:rPr>
        <w:t>.</w:t>
      </w:r>
      <w:r w:rsidR="0052367C">
        <w:rPr>
          <w:rFonts w:ascii="Book Antiqua" w:hAnsi="Book Antiqua"/>
          <w:sz w:val="26"/>
          <w:szCs w:val="26"/>
        </w:rPr>
        <w:t>”</w:t>
      </w:r>
      <w:r w:rsidR="001541CE">
        <w:rPr>
          <w:rStyle w:val="Refdenotaderodap"/>
          <w:rFonts w:ascii="Book Antiqua" w:hAnsi="Book Antiqua"/>
          <w:sz w:val="26"/>
          <w:szCs w:val="26"/>
        </w:rPr>
        <w:footnoteReference w:id="8"/>
      </w:r>
      <w:r w:rsidRPr="008A289D">
        <w:rPr>
          <w:rFonts w:ascii="Book Antiqua" w:hAnsi="Book Antiqua"/>
          <w:sz w:val="26"/>
          <w:szCs w:val="26"/>
        </w:rPr>
        <w:t xml:space="preserve"> Um poeta cantou: </w:t>
      </w:r>
      <w:r w:rsidR="0052367C">
        <w:rPr>
          <w:rFonts w:ascii="Book Antiqua" w:hAnsi="Book Antiqua"/>
          <w:sz w:val="26"/>
          <w:szCs w:val="26"/>
        </w:rPr>
        <w:t>“</w:t>
      </w:r>
      <w:r w:rsidRPr="008A289D">
        <w:rPr>
          <w:rFonts w:ascii="Book Antiqua" w:hAnsi="Book Antiqua"/>
          <w:sz w:val="26"/>
          <w:szCs w:val="26"/>
        </w:rPr>
        <w:t>Os homens tomam caminhos diferentes, retos ou tortuosos através de diferentes tendências, ainda</w:t>
      </w:r>
      <w:r w:rsidR="0052367C">
        <w:rPr>
          <w:rFonts w:ascii="Book Antiqua" w:hAnsi="Book Antiqua"/>
          <w:sz w:val="26"/>
          <w:szCs w:val="26"/>
        </w:rPr>
        <w:t xml:space="preserve"> assim</w:t>
      </w:r>
      <w:r w:rsidRPr="008A289D">
        <w:rPr>
          <w:rFonts w:ascii="Book Antiqua" w:hAnsi="Book Antiqua"/>
          <w:sz w:val="26"/>
          <w:szCs w:val="26"/>
        </w:rPr>
        <w:t>, ó Senhor, Tu só és o objetivo final de todos os homens, como o oceano é de todos os rios.</w:t>
      </w:r>
      <w:r w:rsidR="0052367C">
        <w:rPr>
          <w:rFonts w:ascii="Book Antiqua" w:hAnsi="Book Antiqua"/>
          <w:sz w:val="26"/>
          <w:szCs w:val="26"/>
        </w:rPr>
        <w:t>”</w:t>
      </w:r>
      <w:r w:rsidR="0052367C">
        <w:rPr>
          <w:rStyle w:val="Refdenotaderodap"/>
          <w:rFonts w:ascii="Book Antiqua" w:hAnsi="Book Antiqua"/>
          <w:sz w:val="26"/>
          <w:szCs w:val="26"/>
        </w:rPr>
        <w:footnoteReference w:id="9"/>
      </w:r>
      <w:r w:rsidRPr="008A289D">
        <w:rPr>
          <w:rFonts w:ascii="Book Antiqua" w:hAnsi="Book Antiqua"/>
          <w:sz w:val="26"/>
          <w:szCs w:val="26"/>
        </w:rPr>
        <w:t xml:space="preserve"> Sri Ramakrishna, por suas realizações intuitivas, verificou esta verdade e então, em seu estilo caseiro inimitável, disse: </w:t>
      </w:r>
      <w:r w:rsidR="0052367C">
        <w:rPr>
          <w:rFonts w:ascii="Book Antiqua" w:hAnsi="Book Antiqua"/>
          <w:sz w:val="26"/>
          <w:szCs w:val="26"/>
        </w:rPr>
        <w:t>“</w:t>
      </w:r>
      <w:r w:rsidRPr="008A289D">
        <w:rPr>
          <w:rFonts w:ascii="Book Antiqua" w:hAnsi="Book Antiqua"/>
          <w:sz w:val="26"/>
          <w:szCs w:val="26"/>
        </w:rPr>
        <w:t>Assim como a água retirada de diferentes lugares de um tanque por pessoas falando várias línguas é variadamente</w:t>
      </w:r>
      <w:r w:rsidR="0052367C">
        <w:rPr>
          <w:rFonts w:ascii="Book Antiqua" w:hAnsi="Book Antiqua"/>
          <w:sz w:val="26"/>
          <w:szCs w:val="26"/>
        </w:rPr>
        <w:t xml:space="preserve"> chamada</w:t>
      </w:r>
      <w:r w:rsidRPr="008A289D">
        <w:rPr>
          <w:rFonts w:ascii="Book Antiqua" w:hAnsi="Book Antiqua"/>
          <w:sz w:val="26"/>
          <w:szCs w:val="26"/>
        </w:rPr>
        <w:t xml:space="preserve">, como </w:t>
      </w:r>
      <w:proofErr w:type="spellStart"/>
      <w:r w:rsidRPr="0052367C">
        <w:rPr>
          <w:rFonts w:ascii="Book Antiqua" w:hAnsi="Book Antiqua"/>
          <w:i/>
          <w:iCs/>
          <w:sz w:val="26"/>
          <w:szCs w:val="26"/>
        </w:rPr>
        <w:t>jal</w:t>
      </w:r>
      <w:proofErr w:type="spellEnd"/>
      <w:r w:rsidRPr="008A289D">
        <w:rPr>
          <w:rFonts w:ascii="Book Antiqua" w:hAnsi="Book Antiqua"/>
          <w:sz w:val="26"/>
          <w:szCs w:val="26"/>
        </w:rPr>
        <w:t xml:space="preserve">, </w:t>
      </w:r>
      <w:proofErr w:type="spellStart"/>
      <w:r w:rsidRPr="0052367C">
        <w:rPr>
          <w:rFonts w:ascii="Book Antiqua" w:hAnsi="Book Antiqua"/>
          <w:i/>
          <w:iCs/>
          <w:sz w:val="26"/>
          <w:szCs w:val="26"/>
        </w:rPr>
        <w:t>pān</w:t>
      </w:r>
      <w:r w:rsidR="0052367C">
        <w:rPr>
          <w:rFonts w:ascii="Book Antiqua" w:hAnsi="Book Antiqua"/>
          <w:i/>
          <w:iCs/>
          <w:sz w:val="26"/>
          <w:szCs w:val="26"/>
        </w:rPr>
        <w:t>i</w:t>
      </w:r>
      <w:proofErr w:type="spellEnd"/>
      <w:r w:rsidRPr="008A289D">
        <w:rPr>
          <w:rFonts w:ascii="Book Antiqua" w:hAnsi="Book Antiqua"/>
          <w:sz w:val="26"/>
          <w:szCs w:val="26"/>
        </w:rPr>
        <w:t xml:space="preserve">, </w:t>
      </w:r>
      <w:proofErr w:type="spellStart"/>
      <w:r w:rsidRPr="0052367C">
        <w:rPr>
          <w:rFonts w:ascii="Book Antiqua" w:hAnsi="Book Antiqua"/>
          <w:i/>
          <w:iCs/>
          <w:sz w:val="26"/>
          <w:szCs w:val="26"/>
        </w:rPr>
        <w:t>aqua</w:t>
      </w:r>
      <w:proofErr w:type="spellEnd"/>
      <w:r w:rsidR="0052367C">
        <w:rPr>
          <w:rFonts w:ascii="Book Antiqua" w:hAnsi="Book Antiqua"/>
          <w:i/>
          <w:iCs/>
          <w:sz w:val="26"/>
          <w:szCs w:val="26"/>
        </w:rPr>
        <w:t xml:space="preserve"> </w:t>
      </w:r>
      <w:r w:rsidRPr="008A289D">
        <w:rPr>
          <w:rFonts w:ascii="Book Antiqua" w:hAnsi="Book Antiqua"/>
          <w:sz w:val="26"/>
          <w:szCs w:val="26"/>
        </w:rPr>
        <w:t xml:space="preserve">e </w:t>
      </w:r>
      <w:proofErr w:type="spellStart"/>
      <w:r w:rsidRPr="0052367C">
        <w:rPr>
          <w:rFonts w:ascii="Book Antiqua" w:hAnsi="Book Antiqua"/>
          <w:i/>
          <w:iCs/>
          <w:sz w:val="26"/>
          <w:szCs w:val="26"/>
        </w:rPr>
        <w:t>wate</w:t>
      </w:r>
      <w:r w:rsidR="0052367C">
        <w:rPr>
          <w:rFonts w:ascii="Book Antiqua" w:hAnsi="Book Antiqua"/>
          <w:i/>
          <w:iCs/>
          <w:sz w:val="26"/>
          <w:szCs w:val="26"/>
        </w:rPr>
        <w:t>r</w:t>
      </w:r>
      <w:proofErr w:type="spellEnd"/>
      <w:r w:rsidRPr="008A289D">
        <w:rPr>
          <w:rFonts w:ascii="Book Antiqua" w:hAnsi="Book Antiqua"/>
          <w:sz w:val="26"/>
          <w:szCs w:val="26"/>
        </w:rPr>
        <w:t>, assim, de acordo com as tendências distintivas do homem, ele se dirige a Deus, como Brahman, Allah, Krishna, Kali e semelhantes.</w:t>
      </w:r>
      <w:r w:rsidR="0052367C">
        <w:rPr>
          <w:rFonts w:ascii="Book Antiqua" w:hAnsi="Book Antiqua"/>
          <w:sz w:val="26"/>
          <w:szCs w:val="26"/>
        </w:rPr>
        <w:t>”</w:t>
      </w:r>
    </w:p>
    <w:p w14:paraId="1ABCCBCA" w14:textId="6BA31FB1" w:rsidR="00F958A8" w:rsidRPr="008A289D" w:rsidRDefault="00F958A8" w:rsidP="00F958A8">
      <w:pPr>
        <w:rPr>
          <w:rFonts w:ascii="Book Antiqua" w:hAnsi="Book Antiqua"/>
          <w:sz w:val="26"/>
          <w:szCs w:val="26"/>
        </w:rPr>
      </w:pPr>
      <w:r w:rsidRPr="008A289D">
        <w:rPr>
          <w:rFonts w:ascii="Book Antiqua" w:hAnsi="Book Antiqua"/>
          <w:sz w:val="26"/>
          <w:szCs w:val="26"/>
        </w:rPr>
        <w:t>Portanto, é errado ser dogmático sobre qualquer conceito de Deus. Aqueles que insistem que Deus só pode ser o que eles O consideram</w:t>
      </w:r>
      <w:r w:rsidR="0052367C">
        <w:rPr>
          <w:rFonts w:ascii="Book Antiqua" w:hAnsi="Book Antiqua"/>
          <w:sz w:val="26"/>
          <w:szCs w:val="26"/>
        </w:rPr>
        <w:t>,</w:t>
      </w:r>
      <w:r w:rsidRPr="008A289D">
        <w:rPr>
          <w:rFonts w:ascii="Book Antiqua" w:hAnsi="Book Antiqua"/>
          <w:sz w:val="26"/>
          <w:szCs w:val="26"/>
        </w:rPr>
        <w:t xml:space="preserve"> est</w:t>
      </w:r>
      <w:r w:rsidR="0052367C">
        <w:rPr>
          <w:rFonts w:ascii="Book Antiqua" w:hAnsi="Book Antiqua"/>
          <w:sz w:val="26"/>
          <w:szCs w:val="26"/>
        </w:rPr>
        <w:t>á</w:t>
      </w:r>
      <w:r w:rsidRPr="008A289D">
        <w:rPr>
          <w:rFonts w:ascii="Book Antiqua" w:hAnsi="Book Antiqua"/>
          <w:sz w:val="26"/>
          <w:szCs w:val="26"/>
        </w:rPr>
        <w:t xml:space="preserve"> consciente ou inconscientemente ditando termos a Deus. Em que situação esse Deus não deveria estar! Eles não consideram isso </w:t>
      </w:r>
      <w:r w:rsidR="0052367C">
        <w:rPr>
          <w:rFonts w:ascii="Book Antiqua" w:hAnsi="Book Antiqua"/>
          <w:sz w:val="26"/>
          <w:szCs w:val="26"/>
        </w:rPr>
        <w:t xml:space="preserve">como </w:t>
      </w:r>
      <w:r w:rsidRPr="008A289D">
        <w:rPr>
          <w:rFonts w:ascii="Book Antiqua" w:hAnsi="Book Antiqua"/>
          <w:sz w:val="26"/>
          <w:szCs w:val="26"/>
        </w:rPr>
        <w:t xml:space="preserve">dominá-Lo? </w:t>
      </w:r>
      <w:r w:rsidRPr="0052367C">
        <w:rPr>
          <w:rFonts w:ascii="Book Antiqua" w:hAnsi="Book Antiqua"/>
          <w:b/>
          <w:bCs/>
          <w:sz w:val="26"/>
          <w:szCs w:val="26"/>
        </w:rPr>
        <w:t>Se Deus fosse uma pessoa tão fraca a ponto de ouvir os ditames de uma comunidade, por maior e mais poderosa que fosse, Ele não seria melhor do que os deuses tribais concebidos nos estágios anteriores da história do homem.</w:t>
      </w:r>
      <w:r w:rsidRPr="008A289D">
        <w:rPr>
          <w:rFonts w:ascii="Book Antiqua" w:hAnsi="Book Antiqua"/>
          <w:sz w:val="26"/>
          <w:szCs w:val="26"/>
        </w:rPr>
        <w:t xml:space="preserve"> No entanto, por que as pessoas persistem em suas noções </w:t>
      </w:r>
      <w:r w:rsidR="0052367C">
        <w:rPr>
          <w:rFonts w:ascii="Book Antiqua" w:hAnsi="Book Antiqua"/>
          <w:sz w:val="26"/>
          <w:szCs w:val="26"/>
        </w:rPr>
        <w:t>adquiridas</w:t>
      </w:r>
      <w:r w:rsidRPr="008A289D">
        <w:rPr>
          <w:rFonts w:ascii="Book Antiqua" w:hAnsi="Book Antiqua"/>
          <w:sz w:val="26"/>
          <w:szCs w:val="26"/>
        </w:rPr>
        <w:t xml:space="preserve">? Em uma palavra, se tivermos que dizer, elas não estão nem um pouco </w:t>
      </w:r>
      <w:r w:rsidR="0052367C">
        <w:rPr>
          <w:rFonts w:ascii="Book Antiqua" w:hAnsi="Book Antiqua"/>
          <w:sz w:val="26"/>
          <w:szCs w:val="26"/>
        </w:rPr>
        <w:t>ocupadas</w:t>
      </w:r>
      <w:r w:rsidRPr="008A289D">
        <w:rPr>
          <w:rFonts w:ascii="Book Antiqua" w:hAnsi="Book Antiqua"/>
          <w:sz w:val="26"/>
          <w:szCs w:val="26"/>
        </w:rPr>
        <w:t xml:space="preserve"> com Deus. Elas estão preocupadas com todas as outras coisas, exceto com Ele. Portanto, há conflito e briga, disputa e derramamento de sangue, sobre as formas externas e modos de adoração.</w:t>
      </w:r>
    </w:p>
    <w:p w14:paraId="328E63BF" w14:textId="34182ECA" w:rsidR="00F958A8" w:rsidRDefault="00F958A8" w:rsidP="00F958A8">
      <w:pPr>
        <w:rPr>
          <w:rFonts w:ascii="Book Antiqua" w:hAnsi="Book Antiqua"/>
          <w:sz w:val="26"/>
          <w:szCs w:val="26"/>
        </w:rPr>
      </w:pPr>
      <w:r w:rsidRPr="008A289D">
        <w:rPr>
          <w:rFonts w:ascii="Book Antiqua" w:hAnsi="Book Antiqua"/>
          <w:sz w:val="26"/>
          <w:szCs w:val="26"/>
        </w:rPr>
        <w:lastRenderedPageBreak/>
        <w:t xml:space="preserve">Antes de lidar com a questão, </w:t>
      </w:r>
      <w:r w:rsidR="000A2516">
        <w:rPr>
          <w:rFonts w:ascii="Book Antiqua" w:hAnsi="Book Antiqua"/>
          <w:sz w:val="26"/>
          <w:szCs w:val="26"/>
        </w:rPr>
        <w:t xml:space="preserve">sobre </w:t>
      </w:r>
      <w:r w:rsidRPr="008A289D">
        <w:rPr>
          <w:rFonts w:ascii="Book Antiqua" w:hAnsi="Book Antiqua"/>
          <w:sz w:val="26"/>
          <w:szCs w:val="26"/>
        </w:rPr>
        <w:t>qual é o caminho que se deve escolher entre tantos conceitos, temos que considerar a própria natureza de cada um. O homem é homem porque pode pensar, por que então deveria ser reduzido à posição de gado mudo e conduzido? A constituição de cada homem é diferente. Não há duas pessoas exatamente iguais, mesmo na aparência física. O homem vem a este mundo com</w:t>
      </w:r>
      <w:r w:rsidR="000A2516">
        <w:rPr>
          <w:rFonts w:ascii="Book Antiqua" w:hAnsi="Book Antiqua"/>
          <w:sz w:val="26"/>
          <w:szCs w:val="26"/>
        </w:rPr>
        <w:t xml:space="preserve"> uma</w:t>
      </w:r>
      <w:r w:rsidR="000A2516" w:rsidRPr="008A289D">
        <w:rPr>
          <w:rFonts w:ascii="Book Antiqua" w:hAnsi="Book Antiqua"/>
          <w:sz w:val="26"/>
          <w:szCs w:val="26"/>
        </w:rPr>
        <w:t xml:space="preserve"> carga</w:t>
      </w:r>
      <w:r w:rsidRPr="008A289D">
        <w:rPr>
          <w:rFonts w:ascii="Book Antiqua" w:hAnsi="Book Antiqua"/>
          <w:sz w:val="26"/>
          <w:szCs w:val="26"/>
        </w:rPr>
        <w:t xml:space="preserve"> de tendências e nunca com uma </w:t>
      </w:r>
      <w:r w:rsidRPr="000A2516">
        <w:rPr>
          <w:rFonts w:ascii="Book Antiqua" w:hAnsi="Book Antiqua"/>
          <w:i/>
          <w:iCs/>
          <w:sz w:val="26"/>
          <w:szCs w:val="26"/>
        </w:rPr>
        <w:t>tabula rasa</w:t>
      </w:r>
      <w:r w:rsidRPr="008A289D">
        <w:rPr>
          <w:rFonts w:ascii="Book Antiqua" w:hAnsi="Book Antiqua"/>
          <w:sz w:val="26"/>
          <w:szCs w:val="26"/>
        </w:rPr>
        <w:t xml:space="preserve">. O próprio fato </w:t>
      </w:r>
      <w:proofErr w:type="gramStart"/>
      <w:r w:rsidRPr="008A289D">
        <w:rPr>
          <w:rFonts w:ascii="Book Antiqua" w:hAnsi="Book Antiqua"/>
          <w:sz w:val="26"/>
          <w:szCs w:val="26"/>
        </w:rPr>
        <w:t>dos</w:t>
      </w:r>
      <w:proofErr w:type="gramEnd"/>
      <w:r w:rsidRPr="008A289D">
        <w:rPr>
          <w:rFonts w:ascii="Book Antiqua" w:hAnsi="Book Antiqua"/>
          <w:sz w:val="26"/>
          <w:szCs w:val="26"/>
        </w:rPr>
        <w:t xml:space="preserve"> seres nascerem, dizem as escrituras indianas, é devido ao </w:t>
      </w:r>
      <w:r w:rsidRPr="000A2516">
        <w:rPr>
          <w:rFonts w:ascii="Book Antiqua" w:hAnsi="Book Antiqua"/>
          <w:i/>
          <w:iCs/>
          <w:sz w:val="26"/>
          <w:szCs w:val="26"/>
        </w:rPr>
        <w:t>momentum</w:t>
      </w:r>
      <w:r w:rsidRPr="008A289D">
        <w:rPr>
          <w:rFonts w:ascii="Book Antiqua" w:hAnsi="Book Antiqua"/>
          <w:sz w:val="26"/>
          <w:szCs w:val="26"/>
        </w:rPr>
        <w:t xml:space="preserve"> </w:t>
      </w:r>
      <w:r w:rsidR="000A2516">
        <w:rPr>
          <w:rFonts w:ascii="Book Antiqua" w:hAnsi="Book Antiqua"/>
          <w:sz w:val="26"/>
          <w:szCs w:val="26"/>
        </w:rPr>
        <w:t xml:space="preserve">[impulso] </w:t>
      </w:r>
      <w:r w:rsidRPr="008A289D">
        <w:rPr>
          <w:rFonts w:ascii="Book Antiqua" w:hAnsi="Book Antiqua"/>
          <w:sz w:val="26"/>
          <w:szCs w:val="26"/>
        </w:rPr>
        <w:t xml:space="preserve">de ações passadas ou </w:t>
      </w:r>
      <w:r w:rsidRPr="000A2516">
        <w:rPr>
          <w:rFonts w:ascii="Book Antiqua" w:hAnsi="Book Antiqua"/>
          <w:i/>
          <w:iCs/>
          <w:sz w:val="26"/>
          <w:szCs w:val="26"/>
        </w:rPr>
        <w:t>Karma</w:t>
      </w:r>
      <w:r w:rsidRPr="008A289D">
        <w:rPr>
          <w:rFonts w:ascii="Book Antiqua" w:hAnsi="Book Antiqua"/>
          <w:sz w:val="26"/>
          <w:szCs w:val="26"/>
        </w:rPr>
        <w:t xml:space="preserve">, e de acordo com isso são formados seus temperamentos. As escrituras hindus falam de três </w:t>
      </w:r>
      <w:r w:rsidRPr="000A2516">
        <w:rPr>
          <w:rFonts w:ascii="Book Antiqua" w:hAnsi="Book Antiqua"/>
          <w:i/>
          <w:iCs/>
          <w:sz w:val="26"/>
          <w:szCs w:val="26"/>
        </w:rPr>
        <w:t>gunas</w:t>
      </w:r>
      <w:r w:rsidRPr="008A289D">
        <w:rPr>
          <w:rFonts w:ascii="Book Antiqua" w:hAnsi="Book Antiqua"/>
          <w:sz w:val="26"/>
          <w:szCs w:val="26"/>
        </w:rPr>
        <w:t xml:space="preserve"> ou constituintes da Natureza, a saber, </w:t>
      </w:r>
      <w:proofErr w:type="spellStart"/>
      <w:r w:rsidRPr="000A2516">
        <w:rPr>
          <w:rFonts w:ascii="Book Antiqua" w:hAnsi="Book Antiqua"/>
          <w:i/>
          <w:iCs/>
          <w:sz w:val="26"/>
          <w:szCs w:val="26"/>
        </w:rPr>
        <w:t>sattva</w:t>
      </w:r>
      <w:proofErr w:type="spellEnd"/>
      <w:r w:rsidRPr="008A289D">
        <w:rPr>
          <w:rFonts w:ascii="Book Antiqua" w:hAnsi="Book Antiqua"/>
          <w:sz w:val="26"/>
          <w:szCs w:val="26"/>
        </w:rPr>
        <w:t xml:space="preserve">, </w:t>
      </w:r>
      <w:r w:rsidRPr="000A2516">
        <w:rPr>
          <w:rFonts w:ascii="Book Antiqua" w:hAnsi="Book Antiqua"/>
          <w:i/>
          <w:iCs/>
          <w:sz w:val="26"/>
          <w:szCs w:val="26"/>
        </w:rPr>
        <w:t>rajas</w:t>
      </w:r>
      <w:r w:rsidRPr="008A289D">
        <w:rPr>
          <w:rFonts w:ascii="Book Antiqua" w:hAnsi="Book Antiqua"/>
          <w:sz w:val="26"/>
          <w:szCs w:val="26"/>
        </w:rPr>
        <w:t xml:space="preserve"> e </w:t>
      </w:r>
      <w:proofErr w:type="spellStart"/>
      <w:r w:rsidRPr="000A2516">
        <w:rPr>
          <w:rFonts w:ascii="Book Antiqua" w:hAnsi="Book Antiqua"/>
          <w:i/>
          <w:iCs/>
          <w:sz w:val="26"/>
          <w:szCs w:val="26"/>
        </w:rPr>
        <w:t>tamas</w:t>
      </w:r>
      <w:proofErr w:type="spellEnd"/>
      <w:r w:rsidRPr="008A289D">
        <w:rPr>
          <w:rFonts w:ascii="Book Antiqua" w:hAnsi="Book Antiqua"/>
          <w:sz w:val="26"/>
          <w:szCs w:val="26"/>
        </w:rPr>
        <w:t xml:space="preserve">, e de acordo com a predominância de qualquer desses constituintes, a natureza do homem é tranquila, ativa ou inerte. Pois </w:t>
      </w:r>
      <w:r w:rsidR="000A2516">
        <w:rPr>
          <w:rFonts w:ascii="Book Antiqua" w:hAnsi="Book Antiqua"/>
          <w:sz w:val="26"/>
          <w:szCs w:val="26"/>
        </w:rPr>
        <w:t>‘</w:t>
      </w:r>
      <w:r w:rsidRPr="008A289D">
        <w:rPr>
          <w:rFonts w:ascii="Book Antiqua" w:hAnsi="Book Antiqua"/>
          <w:sz w:val="26"/>
          <w:szCs w:val="26"/>
        </w:rPr>
        <w:t>como é a natureza de alguém, assim é sua fé. E o caráter do homem se desenvolve de acordo com sua fé, portanto, como é sua fé, assim é o homem</w:t>
      </w:r>
      <w:r w:rsidR="000A2516">
        <w:rPr>
          <w:rFonts w:ascii="Book Antiqua" w:hAnsi="Book Antiqua"/>
          <w:sz w:val="26"/>
          <w:szCs w:val="26"/>
        </w:rPr>
        <w:t>’</w:t>
      </w:r>
      <w:r w:rsidRPr="008A289D">
        <w:rPr>
          <w:rFonts w:ascii="Book Antiqua" w:hAnsi="Book Antiqua"/>
          <w:sz w:val="26"/>
          <w:szCs w:val="26"/>
        </w:rPr>
        <w:t>.</w:t>
      </w:r>
      <w:r w:rsidR="000A2516">
        <w:rPr>
          <w:rStyle w:val="Refdenotaderodap"/>
          <w:rFonts w:ascii="Book Antiqua" w:hAnsi="Book Antiqua"/>
          <w:sz w:val="26"/>
          <w:szCs w:val="26"/>
        </w:rPr>
        <w:footnoteReference w:id="10"/>
      </w:r>
      <w:r w:rsidRPr="008A289D">
        <w:rPr>
          <w:rFonts w:ascii="Book Antiqua" w:hAnsi="Book Antiqua"/>
          <w:sz w:val="26"/>
          <w:szCs w:val="26"/>
        </w:rPr>
        <w:t xml:space="preserve"> Se o homem tem que fazer progresso real, deve ser permitido desenvolver-se à sua própria maneira, de acordo com sua própria natureza. O que outro homem pode fazer, se possível, é dar-lhe uma mão amiga à sua própria maneira e nunca interferindo em seu ideal ou condenando o que ele tem estimado. Se alguém não pode fazer isso e se ainda é solícito pelo bem-estar dessa pessoa, o melhor que pode fazer é manter-se fora do caminho dessa pessoa. O que Sri Ramakrishna ensinou por repreensão e instruções a </w:t>
      </w:r>
      <w:r w:rsidR="000A2516">
        <w:rPr>
          <w:rFonts w:ascii="Book Antiqua" w:hAnsi="Book Antiqua"/>
          <w:sz w:val="26"/>
          <w:szCs w:val="26"/>
        </w:rPr>
        <w:t>‘</w:t>
      </w:r>
      <w:r w:rsidRPr="008A289D">
        <w:rPr>
          <w:rFonts w:ascii="Book Antiqua" w:hAnsi="Book Antiqua"/>
          <w:sz w:val="26"/>
          <w:szCs w:val="26"/>
        </w:rPr>
        <w:t>M</w:t>
      </w:r>
      <w:r w:rsidR="000A2516">
        <w:rPr>
          <w:rFonts w:ascii="Book Antiqua" w:hAnsi="Book Antiqua"/>
          <w:sz w:val="26"/>
          <w:szCs w:val="26"/>
        </w:rPr>
        <w:t>’</w:t>
      </w:r>
      <w:r w:rsidRPr="008A289D">
        <w:rPr>
          <w:rFonts w:ascii="Book Antiqua" w:hAnsi="Book Antiqua"/>
          <w:sz w:val="26"/>
          <w:szCs w:val="26"/>
        </w:rPr>
        <w:t xml:space="preserve">, o escritor do Evangelho de Sri Ramakrishna, pode ser estudado com muito benefício para o nosso crescimento espiritual. </w:t>
      </w:r>
      <w:r w:rsidR="000A2516">
        <w:rPr>
          <w:rFonts w:ascii="Book Antiqua" w:hAnsi="Book Antiqua"/>
          <w:sz w:val="26"/>
          <w:szCs w:val="26"/>
        </w:rPr>
        <w:t>‘</w:t>
      </w:r>
      <w:r w:rsidRPr="008A289D">
        <w:rPr>
          <w:rFonts w:ascii="Book Antiqua" w:hAnsi="Book Antiqua"/>
          <w:sz w:val="26"/>
          <w:szCs w:val="26"/>
        </w:rPr>
        <w:t>M</w:t>
      </w:r>
      <w:r w:rsidR="000A2516">
        <w:rPr>
          <w:rFonts w:ascii="Book Antiqua" w:hAnsi="Book Antiqua"/>
          <w:sz w:val="26"/>
          <w:szCs w:val="26"/>
        </w:rPr>
        <w:t>’</w:t>
      </w:r>
      <w:r w:rsidRPr="008A289D">
        <w:rPr>
          <w:rFonts w:ascii="Book Antiqua" w:hAnsi="Book Antiqua"/>
          <w:sz w:val="26"/>
          <w:szCs w:val="26"/>
        </w:rPr>
        <w:t xml:space="preserve">, que havia absorvido a ideia de que a adoração à imagem não é um modo adequado de adoração, no início de seu contato com o Mestre, veio argumentar que, embora Deus possa ter forma, ainda </w:t>
      </w:r>
      <w:r w:rsidR="000A2516">
        <w:rPr>
          <w:rFonts w:ascii="Book Antiqua" w:hAnsi="Book Antiqua"/>
          <w:sz w:val="26"/>
          <w:szCs w:val="26"/>
        </w:rPr>
        <w:t>‘</w:t>
      </w:r>
      <w:r w:rsidRPr="008A289D">
        <w:rPr>
          <w:rFonts w:ascii="Book Antiqua" w:hAnsi="Book Antiqua"/>
          <w:sz w:val="26"/>
          <w:szCs w:val="26"/>
        </w:rPr>
        <w:t>Certamente Ele não é a imagem de barro!</w:t>
      </w:r>
      <w:r w:rsidR="000A2516">
        <w:rPr>
          <w:rFonts w:ascii="Book Antiqua" w:hAnsi="Book Antiqua"/>
          <w:sz w:val="26"/>
          <w:szCs w:val="26"/>
        </w:rPr>
        <w:t>’</w:t>
      </w:r>
    </w:p>
    <w:p w14:paraId="4D4A4666" w14:textId="127FCE0C" w:rsidR="00F958A8" w:rsidRPr="008A289D" w:rsidRDefault="00F958A8" w:rsidP="00F958A8">
      <w:pPr>
        <w:rPr>
          <w:rFonts w:ascii="Book Antiqua" w:hAnsi="Book Antiqua"/>
          <w:sz w:val="26"/>
          <w:szCs w:val="26"/>
        </w:rPr>
      </w:pPr>
      <w:r w:rsidRPr="008A289D">
        <w:rPr>
          <w:rFonts w:ascii="Book Antiqua" w:hAnsi="Book Antiqua"/>
          <w:sz w:val="26"/>
          <w:szCs w:val="26"/>
        </w:rPr>
        <w:t xml:space="preserve">MESTRE (interrompendo): </w:t>
      </w:r>
      <w:r w:rsidR="000A2516">
        <w:rPr>
          <w:rFonts w:ascii="Book Antiqua" w:hAnsi="Book Antiqua"/>
          <w:sz w:val="26"/>
          <w:szCs w:val="26"/>
        </w:rPr>
        <w:t>‘</w:t>
      </w:r>
      <w:r w:rsidRPr="008A289D">
        <w:rPr>
          <w:rFonts w:ascii="Book Antiqua" w:hAnsi="Book Antiqua"/>
          <w:sz w:val="26"/>
          <w:szCs w:val="26"/>
        </w:rPr>
        <w:t>Mas por que barro? É uma imagem d</w:t>
      </w:r>
      <w:r w:rsidR="000A2516">
        <w:rPr>
          <w:rFonts w:ascii="Book Antiqua" w:hAnsi="Book Antiqua"/>
          <w:sz w:val="26"/>
          <w:szCs w:val="26"/>
        </w:rPr>
        <w:t>e</w:t>
      </w:r>
      <w:r w:rsidRPr="008A289D">
        <w:rPr>
          <w:rFonts w:ascii="Book Antiqua" w:hAnsi="Book Antiqua"/>
          <w:sz w:val="26"/>
          <w:szCs w:val="26"/>
        </w:rPr>
        <w:t xml:space="preserve"> Espírito</w:t>
      </w:r>
      <w:r w:rsidR="000A2516">
        <w:rPr>
          <w:rFonts w:ascii="Book Antiqua" w:hAnsi="Book Antiqua"/>
          <w:sz w:val="26"/>
          <w:szCs w:val="26"/>
        </w:rPr>
        <w:t>’</w:t>
      </w:r>
      <w:r w:rsidRPr="008A289D">
        <w:rPr>
          <w:rFonts w:ascii="Book Antiqua" w:hAnsi="Book Antiqua"/>
          <w:sz w:val="26"/>
          <w:szCs w:val="26"/>
        </w:rPr>
        <w:t>.</w:t>
      </w:r>
    </w:p>
    <w:p w14:paraId="62441DE9" w14:textId="1A7468F1" w:rsidR="00F958A8" w:rsidRPr="008A289D" w:rsidRDefault="000A2516" w:rsidP="00F958A8">
      <w:pPr>
        <w:rPr>
          <w:rFonts w:ascii="Book Antiqua" w:hAnsi="Book Antiqua"/>
          <w:sz w:val="26"/>
          <w:szCs w:val="26"/>
        </w:rPr>
      </w:pPr>
      <w:r>
        <w:rPr>
          <w:rFonts w:ascii="Book Antiqua" w:hAnsi="Book Antiqua"/>
          <w:sz w:val="26"/>
          <w:szCs w:val="26"/>
        </w:rPr>
        <w:t>‘</w:t>
      </w:r>
      <w:r w:rsidR="00F958A8" w:rsidRPr="008A289D">
        <w:rPr>
          <w:rFonts w:ascii="Book Antiqua" w:hAnsi="Book Antiqua"/>
          <w:sz w:val="26"/>
          <w:szCs w:val="26"/>
        </w:rPr>
        <w:t>M</w:t>
      </w:r>
      <w:r>
        <w:rPr>
          <w:rFonts w:ascii="Book Antiqua" w:hAnsi="Book Antiqua"/>
          <w:sz w:val="26"/>
          <w:szCs w:val="26"/>
        </w:rPr>
        <w:t>’</w:t>
      </w:r>
      <w:r w:rsidR="00F958A8" w:rsidRPr="008A289D">
        <w:rPr>
          <w:rFonts w:ascii="Book Antiqua" w:hAnsi="Book Antiqua"/>
          <w:sz w:val="26"/>
          <w:szCs w:val="26"/>
        </w:rPr>
        <w:t xml:space="preserve"> não conseguiu entender bem o significado desta </w:t>
      </w:r>
      <w:r>
        <w:rPr>
          <w:rFonts w:ascii="Book Antiqua" w:hAnsi="Book Antiqua"/>
          <w:sz w:val="26"/>
          <w:szCs w:val="26"/>
        </w:rPr>
        <w:t>‘</w:t>
      </w:r>
      <w:r w:rsidR="00F958A8" w:rsidRPr="008A289D">
        <w:rPr>
          <w:rFonts w:ascii="Book Antiqua" w:hAnsi="Book Antiqua"/>
          <w:sz w:val="26"/>
          <w:szCs w:val="26"/>
        </w:rPr>
        <w:t>imagem d</w:t>
      </w:r>
      <w:r>
        <w:rPr>
          <w:rFonts w:ascii="Book Antiqua" w:hAnsi="Book Antiqua"/>
          <w:sz w:val="26"/>
          <w:szCs w:val="26"/>
        </w:rPr>
        <w:t>e</w:t>
      </w:r>
      <w:r w:rsidR="00F958A8" w:rsidRPr="008A289D">
        <w:rPr>
          <w:rFonts w:ascii="Book Antiqua" w:hAnsi="Book Antiqua"/>
          <w:sz w:val="26"/>
          <w:szCs w:val="26"/>
        </w:rPr>
        <w:t xml:space="preserve"> Espírito</w:t>
      </w:r>
      <w:r>
        <w:rPr>
          <w:rFonts w:ascii="Book Antiqua" w:hAnsi="Book Antiqua"/>
          <w:sz w:val="26"/>
          <w:szCs w:val="26"/>
        </w:rPr>
        <w:t>’</w:t>
      </w:r>
      <w:r w:rsidR="00F958A8" w:rsidRPr="008A289D">
        <w:rPr>
          <w:rFonts w:ascii="Book Antiqua" w:hAnsi="Book Antiqua"/>
          <w:sz w:val="26"/>
          <w:szCs w:val="26"/>
        </w:rPr>
        <w:t xml:space="preserve">. </w:t>
      </w:r>
      <w:r>
        <w:rPr>
          <w:rFonts w:ascii="Book Antiqua" w:hAnsi="Book Antiqua"/>
          <w:sz w:val="26"/>
          <w:szCs w:val="26"/>
        </w:rPr>
        <w:t>‘</w:t>
      </w:r>
      <w:r w:rsidR="00F958A8" w:rsidRPr="008A289D">
        <w:rPr>
          <w:rFonts w:ascii="Book Antiqua" w:hAnsi="Book Antiqua"/>
          <w:sz w:val="26"/>
          <w:szCs w:val="26"/>
        </w:rPr>
        <w:t>Mas, senhor</w:t>
      </w:r>
      <w:r>
        <w:rPr>
          <w:rFonts w:ascii="Book Antiqua" w:hAnsi="Book Antiqua"/>
          <w:sz w:val="26"/>
          <w:szCs w:val="26"/>
        </w:rPr>
        <w:t>’</w:t>
      </w:r>
      <w:r w:rsidR="00F958A8" w:rsidRPr="008A289D">
        <w:rPr>
          <w:rFonts w:ascii="Book Antiqua" w:hAnsi="Book Antiqua"/>
          <w:sz w:val="26"/>
          <w:szCs w:val="26"/>
        </w:rPr>
        <w:t xml:space="preserve">, disse ele ao Mestre, </w:t>
      </w:r>
      <w:r>
        <w:rPr>
          <w:rFonts w:ascii="Book Antiqua" w:hAnsi="Book Antiqua"/>
          <w:sz w:val="26"/>
          <w:szCs w:val="26"/>
        </w:rPr>
        <w:t>‘</w:t>
      </w:r>
      <w:r w:rsidR="00F958A8" w:rsidRPr="008A289D">
        <w:rPr>
          <w:rFonts w:ascii="Book Antiqua" w:hAnsi="Book Antiqua"/>
          <w:sz w:val="26"/>
          <w:szCs w:val="26"/>
        </w:rPr>
        <w:t>deve-se explicar àqueles que adoram a imagem de barro que ela não é Deus, e que, enquanto a adoram, devem ter Deus em vista e não a imagem de barro. Não se deve adorar barro.</w:t>
      </w:r>
      <w:r>
        <w:rPr>
          <w:rFonts w:ascii="Book Antiqua" w:hAnsi="Book Antiqua"/>
          <w:sz w:val="26"/>
          <w:szCs w:val="26"/>
        </w:rPr>
        <w:t>’</w:t>
      </w:r>
    </w:p>
    <w:p w14:paraId="29D3B8EC" w14:textId="16556A7E" w:rsidR="00F958A8" w:rsidRPr="008A289D" w:rsidRDefault="00F958A8" w:rsidP="00F958A8">
      <w:pPr>
        <w:rPr>
          <w:rFonts w:ascii="Book Antiqua" w:hAnsi="Book Antiqua"/>
          <w:sz w:val="26"/>
          <w:szCs w:val="26"/>
        </w:rPr>
      </w:pPr>
      <w:r w:rsidRPr="008A289D">
        <w:rPr>
          <w:rFonts w:ascii="Book Antiqua" w:hAnsi="Book Antiqua"/>
          <w:sz w:val="26"/>
          <w:szCs w:val="26"/>
        </w:rPr>
        <w:t xml:space="preserve">MESTRE (severamente): </w:t>
      </w:r>
      <w:r w:rsidR="000A2516">
        <w:rPr>
          <w:rFonts w:ascii="Book Antiqua" w:hAnsi="Book Antiqua"/>
          <w:sz w:val="26"/>
          <w:szCs w:val="26"/>
        </w:rPr>
        <w:t>‘</w:t>
      </w:r>
      <w:r w:rsidRPr="008A289D">
        <w:rPr>
          <w:rFonts w:ascii="Book Antiqua" w:hAnsi="Book Antiqua"/>
          <w:sz w:val="26"/>
          <w:szCs w:val="26"/>
        </w:rPr>
        <w:t xml:space="preserve">Esse é o hobby de vocês, pessoas de Calcutá — dar palestras e trazer outros para a luz! Ninguém nunca para </w:t>
      </w:r>
      <w:r w:rsidR="000A2516">
        <w:rPr>
          <w:rFonts w:ascii="Book Antiqua" w:hAnsi="Book Antiqua"/>
          <w:sz w:val="26"/>
          <w:szCs w:val="26"/>
        </w:rPr>
        <w:t>em</w:t>
      </w:r>
      <w:r w:rsidRPr="008A289D">
        <w:rPr>
          <w:rFonts w:ascii="Book Antiqua" w:hAnsi="Book Antiqua"/>
          <w:sz w:val="26"/>
          <w:szCs w:val="26"/>
        </w:rPr>
        <w:t xml:space="preserve"> considerar como obter a luz ele mesmo. Quem são vocês para ensinar os outros?</w:t>
      </w:r>
      <w:r w:rsidR="000A2516">
        <w:rPr>
          <w:rFonts w:ascii="Book Antiqua" w:hAnsi="Book Antiqua"/>
          <w:sz w:val="26"/>
          <w:szCs w:val="26"/>
        </w:rPr>
        <w:t>’</w:t>
      </w:r>
    </w:p>
    <w:p w14:paraId="10859BDB" w14:textId="70168681" w:rsidR="00F958A8" w:rsidRPr="008A289D" w:rsidRDefault="00F958A8" w:rsidP="00F958A8">
      <w:pPr>
        <w:rPr>
          <w:rFonts w:ascii="Book Antiqua" w:hAnsi="Book Antiqua"/>
          <w:sz w:val="26"/>
          <w:szCs w:val="26"/>
        </w:rPr>
      </w:pPr>
      <w:r w:rsidRPr="008A289D">
        <w:rPr>
          <w:rFonts w:ascii="Book Antiqua" w:hAnsi="Book Antiqua"/>
          <w:sz w:val="26"/>
          <w:szCs w:val="26"/>
        </w:rPr>
        <w:t xml:space="preserve">Por pessoas de Calcutá, o Mestre </w:t>
      </w:r>
      <w:r w:rsidR="000A2516">
        <w:rPr>
          <w:rFonts w:ascii="Book Antiqua" w:hAnsi="Book Antiqua"/>
          <w:sz w:val="26"/>
          <w:szCs w:val="26"/>
        </w:rPr>
        <w:t xml:space="preserve">queria dizer </w:t>
      </w:r>
      <w:r w:rsidRPr="008A289D">
        <w:rPr>
          <w:rFonts w:ascii="Book Antiqua" w:hAnsi="Book Antiqua"/>
          <w:sz w:val="26"/>
          <w:szCs w:val="26"/>
        </w:rPr>
        <w:t xml:space="preserve">pessoas que estão imbuídas das ideias modernas. O homem fará mais mal do que bem com tal interferência. Sri Krishna diz no Gita: </w:t>
      </w:r>
      <w:r w:rsidR="000A2516">
        <w:rPr>
          <w:rFonts w:ascii="Book Antiqua" w:hAnsi="Book Antiqua"/>
          <w:sz w:val="26"/>
          <w:szCs w:val="26"/>
        </w:rPr>
        <w:t>‘</w:t>
      </w:r>
      <w:r w:rsidRPr="008A289D">
        <w:rPr>
          <w:rFonts w:ascii="Book Antiqua" w:hAnsi="Book Antiqua"/>
          <w:sz w:val="26"/>
          <w:szCs w:val="26"/>
        </w:rPr>
        <w:t xml:space="preserve">Não crie confusão nas mentes dos ignorantes que estão apegados ao trabalho. Pois um homem sábio deve encorajá-los em todo trabalho, engajando-se </w:t>
      </w:r>
      <w:r w:rsidR="004A1524">
        <w:rPr>
          <w:rFonts w:ascii="Book Antiqua" w:hAnsi="Book Antiqua"/>
          <w:sz w:val="26"/>
          <w:szCs w:val="26"/>
        </w:rPr>
        <w:t xml:space="preserve">ele mesmo </w:t>
      </w:r>
      <w:r w:rsidRPr="008A289D">
        <w:rPr>
          <w:rFonts w:ascii="Book Antiqua" w:hAnsi="Book Antiqua"/>
          <w:sz w:val="26"/>
          <w:szCs w:val="26"/>
        </w:rPr>
        <w:t>firmemente no trabalho.</w:t>
      </w:r>
      <w:r w:rsidR="004A1524">
        <w:rPr>
          <w:rFonts w:ascii="Book Antiqua" w:hAnsi="Book Antiqua"/>
          <w:sz w:val="26"/>
          <w:szCs w:val="26"/>
        </w:rPr>
        <w:t>’</w:t>
      </w:r>
      <w:r w:rsidR="004A1524">
        <w:rPr>
          <w:rStyle w:val="Refdenotaderodap"/>
          <w:rFonts w:ascii="Book Antiqua" w:hAnsi="Book Antiqua"/>
          <w:sz w:val="26"/>
          <w:szCs w:val="26"/>
        </w:rPr>
        <w:footnoteReference w:id="11"/>
      </w:r>
      <w:r w:rsidRPr="008A289D">
        <w:rPr>
          <w:rFonts w:ascii="Book Antiqua" w:hAnsi="Book Antiqua"/>
          <w:sz w:val="26"/>
          <w:szCs w:val="26"/>
        </w:rPr>
        <w:t xml:space="preserve"> Trabalhando de maneira altruísta, sem qualquer motivo, a mente do homem se purifica e em uma mente purificada</w:t>
      </w:r>
      <w:r w:rsidR="004A1524">
        <w:rPr>
          <w:rFonts w:ascii="Book Antiqua" w:hAnsi="Book Antiqua"/>
          <w:sz w:val="26"/>
          <w:szCs w:val="26"/>
        </w:rPr>
        <w:t>,</w:t>
      </w:r>
      <w:r w:rsidRPr="008A289D">
        <w:rPr>
          <w:rFonts w:ascii="Book Antiqua" w:hAnsi="Book Antiqua"/>
          <w:sz w:val="26"/>
          <w:szCs w:val="26"/>
        </w:rPr>
        <w:t xml:space="preserve"> os valores das coisas se tornam cada vez mais claros até que ele chega a conhecer a verdadeira natureza das coisas. Da mesma forma, qualquer que seja a ideia de Deus </w:t>
      </w:r>
      <w:r w:rsidRPr="008A289D">
        <w:rPr>
          <w:rFonts w:ascii="Book Antiqua" w:hAnsi="Book Antiqua"/>
          <w:sz w:val="26"/>
          <w:szCs w:val="26"/>
        </w:rPr>
        <w:lastRenderedPageBreak/>
        <w:t xml:space="preserve">de uma pessoa, ela, se for sincera, chegará à Verdade. É por isso que Sri Ramakrishna disse: </w:t>
      </w:r>
      <w:r w:rsidR="004A1524">
        <w:rPr>
          <w:rFonts w:ascii="Book Antiqua" w:hAnsi="Book Antiqua"/>
          <w:sz w:val="26"/>
          <w:szCs w:val="26"/>
        </w:rPr>
        <w:t>‘</w:t>
      </w:r>
      <w:r w:rsidRPr="008A289D">
        <w:rPr>
          <w:rFonts w:ascii="Book Antiqua" w:hAnsi="Book Antiqua"/>
          <w:sz w:val="26"/>
          <w:szCs w:val="26"/>
        </w:rPr>
        <w:t xml:space="preserve">Aquele que é o Senhor do Universo ensinará a todos. </w:t>
      </w:r>
      <w:r w:rsidR="004A1524">
        <w:rPr>
          <w:rFonts w:ascii="Book Antiqua" w:hAnsi="Book Antiqua"/>
          <w:sz w:val="26"/>
          <w:szCs w:val="26"/>
        </w:rPr>
        <w:t>Apenas</w:t>
      </w:r>
      <w:r w:rsidR="004A1524" w:rsidRPr="008A289D">
        <w:rPr>
          <w:rFonts w:ascii="Book Antiqua" w:hAnsi="Book Antiqua"/>
          <w:sz w:val="26"/>
          <w:szCs w:val="26"/>
        </w:rPr>
        <w:t xml:space="preserve"> </w:t>
      </w:r>
      <w:r w:rsidRPr="008A289D">
        <w:rPr>
          <w:rFonts w:ascii="Book Antiqua" w:hAnsi="Book Antiqua"/>
          <w:sz w:val="26"/>
          <w:szCs w:val="26"/>
        </w:rPr>
        <w:t xml:space="preserve">Ele nos ensina, que criou este universo, que fez o sol e a lua, homens e bestas e todos os outros seres. O Senhor fez tantas coisas — Ele não mostrará às pessoas o caminho para adorá-Lo? Se elas precisam de ensino, então Ele será o </w:t>
      </w:r>
      <w:r w:rsidR="004A1524">
        <w:rPr>
          <w:rFonts w:ascii="Book Antiqua" w:hAnsi="Book Antiqua"/>
          <w:sz w:val="26"/>
          <w:szCs w:val="26"/>
        </w:rPr>
        <w:t>Mestre</w:t>
      </w:r>
      <w:r w:rsidRPr="008A289D">
        <w:rPr>
          <w:rFonts w:ascii="Book Antiqua" w:hAnsi="Book Antiqua"/>
          <w:sz w:val="26"/>
          <w:szCs w:val="26"/>
        </w:rPr>
        <w:t>. Ele é nosso Guia Interior.</w:t>
      </w:r>
      <w:r w:rsidR="004A1524">
        <w:rPr>
          <w:rFonts w:ascii="Book Antiqua" w:hAnsi="Book Antiqua"/>
          <w:sz w:val="26"/>
          <w:szCs w:val="26"/>
        </w:rPr>
        <w:t>’</w:t>
      </w:r>
    </w:p>
    <w:p w14:paraId="70B8D7A1" w14:textId="77777777" w:rsidR="00F958A8" w:rsidRPr="008A289D" w:rsidRDefault="00F958A8" w:rsidP="00F958A8">
      <w:pPr>
        <w:rPr>
          <w:rFonts w:ascii="Book Antiqua" w:hAnsi="Book Antiqua"/>
          <w:sz w:val="26"/>
          <w:szCs w:val="26"/>
        </w:rPr>
      </w:pPr>
    </w:p>
    <w:p w14:paraId="7E3528BB" w14:textId="5C534AA4" w:rsidR="00F958A8" w:rsidRPr="004A1524" w:rsidRDefault="00F958A8" w:rsidP="004A1524">
      <w:pPr>
        <w:ind w:firstLine="0"/>
        <w:jc w:val="center"/>
        <w:rPr>
          <w:rFonts w:ascii="Book Antiqua" w:hAnsi="Book Antiqua"/>
          <w:b/>
          <w:bCs/>
          <w:sz w:val="26"/>
          <w:szCs w:val="26"/>
        </w:rPr>
      </w:pPr>
      <w:r w:rsidRPr="004A1524">
        <w:rPr>
          <w:rFonts w:ascii="Book Antiqua" w:hAnsi="Book Antiqua"/>
          <w:b/>
          <w:bCs/>
          <w:sz w:val="26"/>
          <w:szCs w:val="26"/>
        </w:rPr>
        <w:t>IV</w:t>
      </w:r>
    </w:p>
    <w:p w14:paraId="586887D7" w14:textId="77777777" w:rsidR="00F958A8" w:rsidRPr="008A289D" w:rsidRDefault="00F958A8" w:rsidP="00F958A8">
      <w:pPr>
        <w:rPr>
          <w:rFonts w:ascii="Book Antiqua" w:hAnsi="Book Antiqua"/>
          <w:sz w:val="26"/>
          <w:szCs w:val="26"/>
        </w:rPr>
      </w:pPr>
    </w:p>
    <w:p w14:paraId="3D303153" w14:textId="5E7C9040" w:rsidR="00F958A8" w:rsidRPr="008A289D" w:rsidRDefault="00F958A8" w:rsidP="00F958A8">
      <w:pPr>
        <w:rPr>
          <w:rFonts w:ascii="Book Antiqua" w:hAnsi="Book Antiqua"/>
          <w:sz w:val="26"/>
          <w:szCs w:val="26"/>
        </w:rPr>
      </w:pPr>
      <w:r w:rsidRPr="008A289D">
        <w:rPr>
          <w:rFonts w:ascii="Book Antiqua" w:hAnsi="Book Antiqua"/>
          <w:sz w:val="26"/>
          <w:szCs w:val="26"/>
        </w:rPr>
        <w:t xml:space="preserve">O que é, portanto, exigido do homem é sinceridade e anseio para conhecer Deus, para vê-Lo. Temos esse anseio? Então estamos no caminho certo. Fazemos nossas práticas espirituais regular e sistematicamente? Então há esperança de que um dia O veremos, de que estamos certamente fazendo progresso no caminho, embora possamos não estar cientes disso. </w:t>
      </w:r>
      <w:r w:rsidRPr="004A1524">
        <w:rPr>
          <w:rFonts w:ascii="Book Antiqua" w:hAnsi="Book Antiqua"/>
          <w:b/>
          <w:bCs/>
          <w:sz w:val="26"/>
          <w:szCs w:val="26"/>
        </w:rPr>
        <w:t>Mas mero conhecimento de livros e repetição de escrituras como papagaios não nos valerá de nada, não nos levará a lugar algum</w:t>
      </w:r>
      <w:r w:rsidRPr="008A289D">
        <w:rPr>
          <w:rFonts w:ascii="Book Antiqua" w:hAnsi="Book Antiqua"/>
          <w:sz w:val="26"/>
          <w:szCs w:val="26"/>
        </w:rPr>
        <w:t xml:space="preserve">. </w:t>
      </w:r>
      <w:r w:rsidRPr="004A1524">
        <w:rPr>
          <w:rFonts w:ascii="Book Antiqua" w:hAnsi="Book Antiqua"/>
          <w:b/>
          <w:bCs/>
          <w:sz w:val="26"/>
          <w:szCs w:val="26"/>
        </w:rPr>
        <w:t>Não pode nos mostrar Deus</w:t>
      </w:r>
      <w:r w:rsidRPr="008A289D">
        <w:rPr>
          <w:rFonts w:ascii="Book Antiqua" w:hAnsi="Book Antiqua"/>
          <w:sz w:val="26"/>
          <w:szCs w:val="26"/>
        </w:rPr>
        <w:t xml:space="preserve">. As escrituras hindus afirmam aberta e corajosamente isto: </w:t>
      </w:r>
      <w:r w:rsidR="004A1524">
        <w:rPr>
          <w:rFonts w:ascii="Book Antiqua" w:hAnsi="Book Antiqua"/>
          <w:sz w:val="26"/>
          <w:szCs w:val="26"/>
        </w:rPr>
        <w:t>“</w:t>
      </w:r>
      <w:r w:rsidRPr="008A289D">
        <w:rPr>
          <w:rFonts w:ascii="Book Antiqua" w:hAnsi="Book Antiqua"/>
          <w:sz w:val="26"/>
          <w:szCs w:val="26"/>
        </w:rPr>
        <w:t>Nem pela exposição (de escrituras), nem pel</w:t>
      </w:r>
      <w:r w:rsidR="004A1524">
        <w:rPr>
          <w:rFonts w:ascii="Book Antiqua" w:hAnsi="Book Antiqua"/>
          <w:sz w:val="26"/>
          <w:szCs w:val="26"/>
        </w:rPr>
        <w:t>o raciocínio</w:t>
      </w:r>
      <w:r w:rsidRPr="008A289D">
        <w:rPr>
          <w:rFonts w:ascii="Book Antiqua" w:hAnsi="Book Antiqua"/>
          <w:sz w:val="26"/>
          <w:szCs w:val="26"/>
        </w:rPr>
        <w:t xml:space="preserve">, nem pela leitura de muitos Textos este </w:t>
      </w:r>
      <w:r w:rsidRPr="004A1524">
        <w:rPr>
          <w:rFonts w:ascii="Book Antiqua" w:hAnsi="Book Antiqua"/>
          <w:i/>
          <w:iCs/>
          <w:sz w:val="26"/>
          <w:szCs w:val="26"/>
        </w:rPr>
        <w:t>Ātman</w:t>
      </w:r>
      <w:r w:rsidRPr="008A289D">
        <w:rPr>
          <w:rFonts w:ascii="Book Antiqua" w:hAnsi="Book Antiqua"/>
          <w:sz w:val="26"/>
          <w:szCs w:val="26"/>
        </w:rPr>
        <w:t xml:space="preserve"> pode ser alcançado. Ele é alcançado por aquele que </w:t>
      </w:r>
      <w:r w:rsidR="00FE1A48">
        <w:rPr>
          <w:rFonts w:ascii="Book Antiqua" w:hAnsi="Book Antiqua"/>
          <w:sz w:val="26"/>
          <w:szCs w:val="26"/>
        </w:rPr>
        <w:t>apenas</w:t>
      </w:r>
      <w:r w:rsidR="00FE1A48" w:rsidRPr="008A289D">
        <w:rPr>
          <w:rFonts w:ascii="Book Antiqua" w:hAnsi="Book Antiqua"/>
          <w:sz w:val="26"/>
          <w:szCs w:val="26"/>
        </w:rPr>
        <w:t xml:space="preserve"> </w:t>
      </w:r>
      <w:proofErr w:type="gramStart"/>
      <w:r w:rsidRPr="008A289D">
        <w:rPr>
          <w:rFonts w:ascii="Book Antiqua" w:hAnsi="Book Antiqua"/>
          <w:sz w:val="26"/>
          <w:szCs w:val="26"/>
        </w:rPr>
        <w:t>O busca</w:t>
      </w:r>
      <w:proofErr w:type="gramEnd"/>
      <w:r w:rsidRPr="008A289D">
        <w:rPr>
          <w:rFonts w:ascii="Book Antiqua" w:hAnsi="Book Antiqua"/>
          <w:sz w:val="26"/>
          <w:szCs w:val="26"/>
        </w:rPr>
        <w:t>. A alma d</w:t>
      </w:r>
      <w:r w:rsidR="004A1524">
        <w:rPr>
          <w:rFonts w:ascii="Book Antiqua" w:hAnsi="Book Antiqua"/>
          <w:sz w:val="26"/>
          <w:szCs w:val="26"/>
        </w:rPr>
        <w:t xml:space="preserve">essa </w:t>
      </w:r>
      <w:r w:rsidRPr="008A289D">
        <w:rPr>
          <w:rFonts w:ascii="Book Antiqua" w:hAnsi="Book Antiqua"/>
          <w:sz w:val="26"/>
          <w:szCs w:val="26"/>
        </w:rPr>
        <w:t>pessoa é iluminada pela luz do Senhor.</w:t>
      </w:r>
      <w:r w:rsidR="004A1524">
        <w:rPr>
          <w:rStyle w:val="Refdenotaderodap"/>
          <w:rFonts w:ascii="Book Antiqua" w:hAnsi="Book Antiqua"/>
          <w:sz w:val="26"/>
          <w:szCs w:val="26"/>
        </w:rPr>
        <w:footnoteReference w:id="12"/>
      </w:r>
      <w:r w:rsidR="004A1524">
        <w:rPr>
          <w:rFonts w:ascii="Book Antiqua" w:hAnsi="Book Antiqua"/>
          <w:sz w:val="26"/>
          <w:szCs w:val="26"/>
        </w:rPr>
        <w:t>”</w:t>
      </w:r>
      <w:r w:rsidRPr="008A289D">
        <w:rPr>
          <w:rFonts w:ascii="Book Antiqua" w:hAnsi="Book Antiqua"/>
          <w:sz w:val="26"/>
          <w:szCs w:val="26"/>
        </w:rPr>
        <w:t xml:space="preserve"> Um grande signific</w:t>
      </w:r>
      <w:r w:rsidR="00FE1A48">
        <w:rPr>
          <w:rFonts w:ascii="Book Antiqua" w:hAnsi="Book Antiqua"/>
          <w:sz w:val="26"/>
          <w:szCs w:val="26"/>
        </w:rPr>
        <w:t>ado</w:t>
      </w:r>
      <w:r w:rsidRPr="008A289D">
        <w:rPr>
          <w:rFonts w:ascii="Book Antiqua" w:hAnsi="Book Antiqua"/>
          <w:sz w:val="26"/>
          <w:szCs w:val="26"/>
        </w:rPr>
        <w:t xml:space="preserve"> é atribuíd</w:t>
      </w:r>
      <w:r w:rsidR="00FE1A48">
        <w:rPr>
          <w:rFonts w:ascii="Book Antiqua" w:hAnsi="Book Antiqua"/>
          <w:sz w:val="26"/>
          <w:szCs w:val="26"/>
        </w:rPr>
        <w:t>o</w:t>
      </w:r>
      <w:r w:rsidRPr="008A289D">
        <w:rPr>
          <w:rFonts w:ascii="Book Antiqua" w:hAnsi="Book Antiqua"/>
          <w:sz w:val="26"/>
          <w:szCs w:val="26"/>
        </w:rPr>
        <w:t xml:space="preserve"> às palavras </w:t>
      </w:r>
      <w:r w:rsidR="00FE1A48">
        <w:rPr>
          <w:rFonts w:ascii="Book Antiqua" w:hAnsi="Book Antiqua"/>
          <w:sz w:val="26"/>
          <w:szCs w:val="26"/>
        </w:rPr>
        <w:t xml:space="preserve">‘apenas </w:t>
      </w:r>
      <w:proofErr w:type="gramStart"/>
      <w:r w:rsidR="00FE1A48">
        <w:rPr>
          <w:rFonts w:ascii="Book Antiqua" w:hAnsi="Book Antiqua"/>
          <w:sz w:val="26"/>
          <w:szCs w:val="26"/>
        </w:rPr>
        <w:t>O busca’</w:t>
      </w:r>
      <w:proofErr w:type="gramEnd"/>
      <w:r w:rsidRPr="008A289D">
        <w:rPr>
          <w:rFonts w:ascii="Book Antiqua" w:hAnsi="Book Antiqua"/>
          <w:sz w:val="26"/>
          <w:szCs w:val="26"/>
        </w:rPr>
        <w:t xml:space="preserve">. Não adianta buscar Deus como uma entre as muitas coisas que você deseja. Não é busca alguma. Deve-se buscá-Lo e só a Ele. E isso significa que não deve haver outro pensamento na mente e nenhuma outra palavra na fala, exceto sobre Ele, e nenhuma outra ação, mas aquela que é dedicada a Ele. E isso deve ser feito não por um dia ou um ano, mas até que a realização venha. Tal firmeza e concentração podem ser alcançadas de repente? Por prática longa, contínua e regular, obtém-se um pouco de concentração. Quanta prática não é então necessária para ter esse desejo de </w:t>
      </w:r>
      <w:r w:rsidR="00FE1A48">
        <w:rPr>
          <w:rFonts w:ascii="Book Antiqua" w:hAnsi="Book Antiqua"/>
          <w:sz w:val="26"/>
          <w:szCs w:val="26"/>
        </w:rPr>
        <w:t>buscá-Lo</w:t>
      </w:r>
      <w:r w:rsidRPr="008A289D">
        <w:rPr>
          <w:rFonts w:ascii="Book Antiqua" w:hAnsi="Book Antiqua"/>
          <w:sz w:val="26"/>
          <w:szCs w:val="26"/>
        </w:rPr>
        <w:t xml:space="preserve"> </w:t>
      </w:r>
      <w:r w:rsidR="00FE1A48">
        <w:rPr>
          <w:rFonts w:ascii="Book Antiqua" w:hAnsi="Book Antiqua"/>
          <w:sz w:val="26"/>
          <w:szCs w:val="26"/>
        </w:rPr>
        <w:t>apenas</w:t>
      </w:r>
      <w:r w:rsidRPr="008A289D">
        <w:rPr>
          <w:rFonts w:ascii="Book Antiqua" w:hAnsi="Book Antiqua"/>
          <w:sz w:val="26"/>
          <w:szCs w:val="26"/>
        </w:rPr>
        <w:t>! Só</w:t>
      </w:r>
      <w:r w:rsidR="00FE1A48">
        <w:rPr>
          <w:rFonts w:ascii="Book Antiqua" w:hAnsi="Book Antiqua"/>
          <w:sz w:val="26"/>
          <w:szCs w:val="26"/>
        </w:rPr>
        <w:t xml:space="preserve"> adora </w:t>
      </w:r>
      <w:r w:rsidRPr="008A289D">
        <w:rPr>
          <w:rFonts w:ascii="Book Antiqua" w:hAnsi="Book Antiqua"/>
          <w:sz w:val="26"/>
          <w:szCs w:val="26"/>
        </w:rPr>
        <w:t xml:space="preserve">verdadeiramente quem </w:t>
      </w:r>
      <w:r w:rsidR="00FE1A48">
        <w:rPr>
          <w:rFonts w:ascii="Book Antiqua" w:hAnsi="Book Antiqua"/>
          <w:sz w:val="26"/>
          <w:szCs w:val="26"/>
        </w:rPr>
        <w:t xml:space="preserve">O </w:t>
      </w:r>
      <w:r w:rsidRPr="008A289D">
        <w:rPr>
          <w:rFonts w:ascii="Book Antiqua" w:hAnsi="Book Antiqua"/>
          <w:sz w:val="26"/>
          <w:szCs w:val="26"/>
        </w:rPr>
        <w:t>adora dessa maneira. Tal pessoa atinge a Luz, não importa qu</w:t>
      </w:r>
      <w:r w:rsidR="00FE1A48">
        <w:rPr>
          <w:rFonts w:ascii="Book Antiqua" w:hAnsi="Book Antiqua"/>
          <w:sz w:val="26"/>
          <w:szCs w:val="26"/>
        </w:rPr>
        <w:t>al</w:t>
      </w:r>
      <w:r w:rsidRPr="008A289D">
        <w:rPr>
          <w:rFonts w:ascii="Book Antiqua" w:hAnsi="Book Antiqua"/>
          <w:sz w:val="26"/>
          <w:szCs w:val="26"/>
        </w:rPr>
        <w:t xml:space="preserve"> forma ou ideal adore. Alcançando a Luz, ele se torna uma luz para os outros. Portanto, não é apenas o conceito de Deus que traz Luz ao homem, mas sua devoção a esse conceito. Swami Vivekananda disse que aquela era será ideal</w:t>
      </w:r>
      <w:r w:rsidR="00FE1A48">
        <w:rPr>
          <w:rFonts w:ascii="Book Antiqua" w:hAnsi="Book Antiqua"/>
          <w:sz w:val="26"/>
          <w:szCs w:val="26"/>
        </w:rPr>
        <w:t>,</w:t>
      </w:r>
      <w:r w:rsidRPr="008A289D">
        <w:rPr>
          <w:rFonts w:ascii="Book Antiqua" w:hAnsi="Book Antiqua"/>
          <w:sz w:val="26"/>
          <w:szCs w:val="26"/>
        </w:rPr>
        <w:t xml:space="preserve"> quando cada pessoa perseguir seu ideal de religião sozinha, sem</w:t>
      </w:r>
      <w:r w:rsidR="00FE1A48">
        <w:rPr>
          <w:rFonts w:ascii="Book Antiqua" w:hAnsi="Book Antiqua"/>
          <w:sz w:val="26"/>
          <w:szCs w:val="26"/>
        </w:rPr>
        <w:t xml:space="preserve"> </w:t>
      </w:r>
      <w:r w:rsidRPr="008A289D">
        <w:rPr>
          <w:rFonts w:ascii="Book Antiqua" w:hAnsi="Book Antiqua"/>
          <w:sz w:val="26"/>
          <w:szCs w:val="26"/>
        </w:rPr>
        <w:t xml:space="preserve">interferência de </w:t>
      </w:r>
      <w:r w:rsidR="00FE1A48">
        <w:rPr>
          <w:rFonts w:ascii="Book Antiqua" w:hAnsi="Book Antiqua"/>
          <w:sz w:val="26"/>
          <w:szCs w:val="26"/>
        </w:rPr>
        <w:t xml:space="preserve">ninguém em </w:t>
      </w:r>
      <w:r w:rsidRPr="008A289D">
        <w:rPr>
          <w:rFonts w:ascii="Book Antiqua" w:hAnsi="Book Antiqua"/>
          <w:sz w:val="26"/>
          <w:szCs w:val="26"/>
        </w:rPr>
        <w:t>qualquer lugar.</w:t>
      </w:r>
    </w:p>
    <w:p w14:paraId="63587324" w14:textId="760FFEF3" w:rsidR="00F958A8" w:rsidRDefault="00F958A8" w:rsidP="00F958A8">
      <w:pPr>
        <w:rPr>
          <w:rFonts w:ascii="Book Antiqua" w:hAnsi="Book Antiqua"/>
          <w:sz w:val="26"/>
          <w:szCs w:val="26"/>
        </w:rPr>
      </w:pPr>
      <w:r w:rsidRPr="008A289D">
        <w:rPr>
          <w:rFonts w:ascii="Book Antiqua" w:hAnsi="Book Antiqua"/>
          <w:sz w:val="26"/>
          <w:szCs w:val="26"/>
        </w:rPr>
        <w:t>Vamos entender isso completamente e abandonar todas as atitudes inimigas em relação a outras seitas, outras religiões e perseguir nossos próprios caminhos com firmeza e devoção, lembrando ao mesmo tempo que ódio e fanatismo não nos levarão a lugar nenhum perto de Deus. Pelo contrário, isso nos afastará d</w:t>
      </w:r>
      <w:r w:rsidR="00FE1A48">
        <w:rPr>
          <w:rFonts w:ascii="Book Antiqua" w:hAnsi="Book Antiqua"/>
          <w:sz w:val="26"/>
          <w:szCs w:val="26"/>
        </w:rPr>
        <w:t>’</w:t>
      </w:r>
      <w:r w:rsidRPr="008A289D">
        <w:rPr>
          <w:rFonts w:ascii="Book Antiqua" w:hAnsi="Book Antiqua"/>
          <w:sz w:val="26"/>
          <w:szCs w:val="26"/>
        </w:rPr>
        <w:t>Ele. Estude as vidas dos santos e sábios e encontre um entre eles que tenha alcançado esse estado odiando os outros</w:t>
      </w:r>
      <w:r w:rsidR="0034202E">
        <w:rPr>
          <w:rFonts w:ascii="Book Antiqua" w:hAnsi="Book Antiqua"/>
          <w:sz w:val="26"/>
          <w:szCs w:val="26"/>
        </w:rPr>
        <w:t>!</w:t>
      </w:r>
      <w:r w:rsidRPr="008A289D">
        <w:rPr>
          <w:rFonts w:ascii="Book Antiqua" w:hAnsi="Book Antiqua"/>
          <w:sz w:val="26"/>
          <w:szCs w:val="26"/>
        </w:rPr>
        <w:t xml:space="preserve"> </w:t>
      </w:r>
      <w:r w:rsidRPr="0034202E">
        <w:rPr>
          <w:rFonts w:ascii="Book Antiqua" w:hAnsi="Book Antiqua"/>
          <w:b/>
          <w:bCs/>
          <w:sz w:val="26"/>
          <w:szCs w:val="26"/>
        </w:rPr>
        <w:t>Deus é todo-amor</w:t>
      </w:r>
      <w:r w:rsidRPr="008A289D">
        <w:rPr>
          <w:rFonts w:ascii="Book Antiqua" w:hAnsi="Book Antiqua"/>
          <w:sz w:val="26"/>
          <w:szCs w:val="26"/>
        </w:rPr>
        <w:t xml:space="preserve">. Portanto, se temos que adorar Deus, também </w:t>
      </w:r>
      <w:r w:rsidRPr="0034202E">
        <w:rPr>
          <w:rFonts w:ascii="Book Antiqua" w:hAnsi="Book Antiqua"/>
          <w:b/>
          <w:bCs/>
          <w:sz w:val="26"/>
          <w:szCs w:val="26"/>
        </w:rPr>
        <w:t>devemos nos tornar todo-amorosos</w:t>
      </w:r>
      <w:r w:rsidRPr="008A289D">
        <w:rPr>
          <w:rFonts w:ascii="Book Antiqua" w:hAnsi="Book Antiqua"/>
          <w:sz w:val="26"/>
          <w:szCs w:val="26"/>
        </w:rPr>
        <w:t>. Então e só então nossa adoração será frutífera.</w:t>
      </w:r>
    </w:p>
    <w:p w14:paraId="7FEAB3D8" w14:textId="77777777" w:rsidR="00FE1A48" w:rsidRDefault="00FE1A48" w:rsidP="00F958A8">
      <w:pPr>
        <w:rPr>
          <w:rFonts w:ascii="Book Antiqua" w:hAnsi="Book Antiqua"/>
          <w:sz w:val="26"/>
          <w:szCs w:val="26"/>
        </w:rPr>
      </w:pPr>
    </w:p>
    <w:p w14:paraId="761DAA98" w14:textId="6B2684FF" w:rsidR="00FE1A48" w:rsidRPr="008A289D" w:rsidRDefault="00FE1A48" w:rsidP="00FE1A48">
      <w:pPr>
        <w:ind w:firstLine="0"/>
        <w:jc w:val="center"/>
        <w:rPr>
          <w:rFonts w:ascii="Book Antiqua" w:hAnsi="Book Antiqua"/>
          <w:sz w:val="26"/>
          <w:szCs w:val="26"/>
        </w:rPr>
      </w:pPr>
      <w:r w:rsidRPr="008C20FF">
        <w:rPr>
          <w:rFonts w:ascii="Book Antiqua" w:eastAsia="Verdana" w:hAnsi="Book Antiqua" w:cs="Verdana"/>
          <w:noProof/>
          <w:sz w:val="26"/>
          <w:szCs w:val="26"/>
          <w:lang w:bidi="ar-SA"/>
        </w:rPr>
        <w:drawing>
          <wp:inline distT="0" distB="0" distL="0" distR="0" wp14:anchorId="3FC92D89" wp14:editId="23E4C733">
            <wp:extent cx="1249200" cy="129600"/>
            <wp:effectExtent l="0" t="0" r="8255" b="3810"/>
            <wp:docPr id="207565000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650001" name=""/>
                    <pic:cNvPicPr/>
                  </pic:nvPicPr>
                  <pic:blipFill>
                    <a:blip r:embed="rId7"/>
                    <a:stretch>
                      <a:fillRect/>
                    </a:stretch>
                  </pic:blipFill>
                  <pic:spPr>
                    <a:xfrm>
                      <a:off x="0" y="0"/>
                      <a:ext cx="1249200" cy="129600"/>
                    </a:xfrm>
                    <a:prstGeom prst="rect">
                      <a:avLst/>
                    </a:prstGeom>
                  </pic:spPr>
                </pic:pic>
              </a:graphicData>
            </a:graphic>
          </wp:inline>
        </w:drawing>
      </w:r>
    </w:p>
    <w:sectPr w:rsidR="00FE1A48" w:rsidRPr="008A289D" w:rsidSect="008A289D">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FF13" w14:textId="77777777" w:rsidR="00B93927" w:rsidRDefault="00B93927" w:rsidP="008A289D">
      <w:pPr>
        <w:spacing w:line="240" w:lineRule="auto"/>
      </w:pPr>
      <w:r>
        <w:separator/>
      </w:r>
    </w:p>
  </w:endnote>
  <w:endnote w:type="continuationSeparator" w:id="0">
    <w:p w14:paraId="0A5EF2A0" w14:textId="77777777" w:rsidR="00B93927" w:rsidRDefault="00B93927" w:rsidP="008A28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8479924"/>
      <w:docPartObj>
        <w:docPartGallery w:val="Page Numbers (Bottom of Page)"/>
        <w:docPartUnique/>
      </w:docPartObj>
    </w:sdtPr>
    <w:sdtContent>
      <w:p w14:paraId="1F4A07A7" w14:textId="060047D6" w:rsidR="008A289D" w:rsidRDefault="008A289D">
        <w:pPr>
          <w:pStyle w:val="Rodap"/>
          <w:jc w:val="center"/>
        </w:pPr>
        <w:r>
          <w:fldChar w:fldCharType="begin"/>
        </w:r>
        <w:r>
          <w:instrText>PAGE   \* MERGEFORMAT</w:instrText>
        </w:r>
        <w:r>
          <w:fldChar w:fldCharType="separate"/>
        </w:r>
        <w:r>
          <w:t>2</w:t>
        </w:r>
        <w:r>
          <w:fldChar w:fldCharType="end"/>
        </w:r>
      </w:p>
    </w:sdtContent>
  </w:sdt>
  <w:p w14:paraId="6BC536F3" w14:textId="77777777" w:rsidR="008A289D" w:rsidRDefault="008A289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D61FA" w14:textId="77777777" w:rsidR="00B93927" w:rsidRDefault="00B93927" w:rsidP="008A289D">
      <w:pPr>
        <w:spacing w:line="240" w:lineRule="auto"/>
      </w:pPr>
      <w:r>
        <w:separator/>
      </w:r>
    </w:p>
  </w:footnote>
  <w:footnote w:type="continuationSeparator" w:id="0">
    <w:p w14:paraId="595C50AC" w14:textId="77777777" w:rsidR="00B93927" w:rsidRDefault="00B93927" w:rsidP="008A289D">
      <w:pPr>
        <w:spacing w:line="240" w:lineRule="auto"/>
      </w:pPr>
      <w:r>
        <w:continuationSeparator/>
      </w:r>
    </w:p>
  </w:footnote>
  <w:footnote w:id="1">
    <w:p w14:paraId="6D905E02" w14:textId="5E3B7D35" w:rsidR="00F822B9" w:rsidRDefault="00F822B9">
      <w:pPr>
        <w:pStyle w:val="Textodenotaderodap"/>
      </w:pPr>
      <w:r>
        <w:rPr>
          <w:rStyle w:val="Refdenotaderodap"/>
        </w:rPr>
        <w:footnoteRef/>
      </w:r>
      <w:r>
        <w:t xml:space="preserve"> </w:t>
      </w:r>
      <w:r>
        <w:rPr>
          <w:rFonts w:ascii="Book Antiqua" w:hAnsi="Book Antiqua"/>
        </w:rPr>
        <w:t xml:space="preserve">Swami Paratparananda foi o líder espiritual do Ramakrishna Ashrama, Buenos Aires, Argentina e do Ramakrishna Vedanta Ashrama, São Paulo, Brasil (1973-1988). Anteriormente, durante o período de 1962 a 1967 foi o editor da revista </w:t>
      </w:r>
      <w:r>
        <w:rPr>
          <w:rFonts w:ascii="Book Antiqua" w:hAnsi="Book Antiqua"/>
          <w:i/>
          <w:iCs/>
        </w:rPr>
        <w:t xml:space="preserve">The Vedanta </w:t>
      </w:r>
      <w:proofErr w:type="spellStart"/>
      <w:r>
        <w:rPr>
          <w:rFonts w:ascii="Book Antiqua" w:hAnsi="Book Antiqua"/>
          <w:i/>
          <w:iCs/>
        </w:rPr>
        <w:t>Kesari</w:t>
      </w:r>
      <w:proofErr w:type="spellEnd"/>
      <w:r>
        <w:rPr>
          <w:rFonts w:ascii="Book Antiqua" w:hAnsi="Book Antiqua"/>
        </w:rPr>
        <w:t xml:space="preserve"> da Ordem Ramakrishna na Índia. Veja também, </w:t>
      </w:r>
      <w:hyperlink r:id="rId1">
        <w:r>
          <w:rPr>
            <w:rStyle w:val="Hyperlink"/>
            <w:rFonts w:ascii="Book Antiqua" w:hAnsi="Book Antiqua"/>
          </w:rPr>
          <w:t>https://estudantedavedanta.net/paratparananda.html</w:t>
        </w:r>
      </w:hyperlink>
    </w:p>
  </w:footnote>
  <w:footnote w:id="2">
    <w:p w14:paraId="34D4F656" w14:textId="428EE906" w:rsidR="00F822B9" w:rsidRPr="00D54951" w:rsidRDefault="00F822B9">
      <w:pPr>
        <w:pStyle w:val="Textodenotaderodap"/>
        <w:rPr>
          <w:rFonts w:ascii="Book Antiqua" w:hAnsi="Book Antiqua"/>
        </w:rPr>
      </w:pPr>
      <w:r>
        <w:rPr>
          <w:rStyle w:val="Refdenotaderodap"/>
        </w:rPr>
        <w:footnoteRef/>
      </w:r>
      <w:r w:rsidRPr="00D54951">
        <w:t xml:space="preserve"> </w:t>
      </w:r>
      <w:r w:rsidRPr="00D54951">
        <w:rPr>
          <w:rFonts w:ascii="Book Antiqua" w:hAnsi="Book Antiqua"/>
        </w:rPr>
        <w:t xml:space="preserve">Do original em inglês, </w:t>
      </w:r>
      <w:r w:rsidR="003B1CB5" w:rsidRPr="00D54951">
        <w:rPr>
          <w:rFonts w:ascii="Book Antiqua" w:hAnsi="Book Antiqua"/>
          <w:i/>
          <w:iCs/>
        </w:rPr>
        <w:t>Concept of a Worshipful Being</w:t>
      </w:r>
      <w:r w:rsidR="003B1CB5" w:rsidRPr="00D54951">
        <w:rPr>
          <w:rFonts w:ascii="Book Antiqua" w:hAnsi="Book Antiqua"/>
        </w:rPr>
        <w:t>.</w:t>
      </w:r>
    </w:p>
  </w:footnote>
  <w:footnote w:id="3">
    <w:p w14:paraId="59F2EC10" w14:textId="404306E7" w:rsidR="00415A92" w:rsidRPr="00415A92" w:rsidRDefault="00415A92">
      <w:pPr>
        <w:pStyle w:val="Textodenotaderodap"/>
        <w:rPr>
          <w:szCs w:val="20"/>
        </w:rPr>
      </w:pPr>
      <w:r>
        <w:rPr>
          <w:rStyle w:val="Refdenotaderodap"/>
        </w:rPr>
        <w:footnoteRef/>
      </w:r>
      <w:r>
        <w:t xml:space="preserve"> </w:t>
      </w:r>
      <w:r w:rsidRPr="00415A92">
        <w:rPr>
          <w:rFonts w:ascii="Book Antiqua" w:hAnsi="Book Antiqua"/>
          <w:szCs w:val="20"/>
        </w:rPr>
        <w:t>Obras Completas de Swami Vivekananda, Vol. I, pp. 332, 333. Sétima edição, 1046.</w:t>
      </w:r>
    </w:p>
  </w:footnote>
  <w:footnote w:id="4">
    <w:p w14:paraId="3C3653AA" w14:textId="77777777" w:rsidR="00ED3468" w:rsidRPr="00D54951" w:rsidRDefault="00ED3468" w:rsidP="00ED3468">
      <w:pPr>
        <w:rPr>
          <w:rFonts w:ascii="Book Antiqua" w:hAnsi="Book Antiqua"/>
          <w:sz w:val="20"/>
          <w:szCs w:val="20"/>
          <w:lang w:val="es-ES"/>
        </w:rPr>
      </w:pPr>
      <w:r>
        <w:rPr>
          <w:rStyle w:val="Refdenotaderodap"/>
        </w:rPr>
        <w:footnoteRef/>
      </w:r>
      <w:r>
        <w:t xml:space="preserve"> </w:t>
      </w:r>
      <w:r w:rsidRPr="00ED3468">
        <w:rPr>
          <w:rFonts w:ascii="Book Antiqua" w:hAnsi="Book Antiqua"/>
          <w:sz w:val="20"/>
          <w:szCs w:val="20"/>
        </w:rPr>
        <w:t xml:space="preserve">Ibid., Vol. </w:t>
      </w:r>
      <w:r w:rsidRPr="00D54951">
        <w:rPr>
          <w:rFonts w:ascii="Book Antiqua" w:hAnsi="Book Antiqua"/>
          <w:sz w:val="20"/>
          <w:szCs w:val="20"/>
          <w:lang w:val="es-ES"/>
        </w:rPr>
        <w:t>II, p. 59 (1948).</w:t>
      </w:r>
    </w:p>
    <w:p w14:paraId="33B0465A" w14:textId="0B347BCD" w:rsidR="00ED3468" w:rsidRPr="00D54951" w:rsidRDefault="00ED3468">
      <w:pPr>
        <w:pStyle w:val="Textodenotaderodap"/>
        <w:rPr>
          <w:lang w:val="es-ES"/>
        </w:rPr>
      </w:pPr>
    </w:p>
  </w:footnote>
  <w:footnote w:id="5">
    <w:p w14:paraId="71EBE62C" w14:textId="43E15266" w:rsidR="007715D4" w:rsidRPr="007715D4" w:rsidRDefault="007715D4" w:rsidP="007715D4">
      <w:pPr>
        <w:rPr>
          <w:rFonts w:ascii="Book Antiqua" w:hAnsi="Book Antiqua"/>
          <w:sz w:val="20"/>
          <w:szCs w:val="20"/>
          <w:lang w:val="es-ES"/>
        </w:rPr>
      </w:pPr>
      <w:r>
        <w:rPr>
          <w:rStyle w:val="Refdenotaderodap"/>
        </w:rPr>
        <w:footnoteRef/>
      </w:r>
      <w:r w:rsidRPr="00D54951">
        <w:rPr>
          <w:lang w:val="es-ES"/>
        </w:rPr>
        <w:t xml:space="preserve"> </w:t>
      </w:r>
      <w:r w:rsidRPr="007715D4">
        <w:rPr>
          <w:rFonts w:ascii="Book Antiqua" w:hAnsi="Book Antiqua"/>
          <w:sz w:val="20"/>
          <w:szCs w:val="20"/>
          <w:lang w:val="es-ES"/>
        </w:rPr>
        <w:t>Ibid., p. 128.</w:t>
      </w:r>
    </w:p>
  </w:footnote>
  <w:footnote w:id="6">
    <w:p w14:paraId="7D756ED1" w14:textId="77777777" w:rsidR="007715D4" w:rsidRPr="0052367C" w:rsidRDefault="007715D4" w:rsidP="007715D4">
      <w:pPr>
        <w:rPr>
          <w:rFonts w:ascii="Book Antiqua" w:hAnsi="Book Antiqua"/>
          <w:sz w:val="20"/>
          <w:szCs w:val="20"/>
          <w:lang w:val="es-ES"/>
        </w:rPr>
      </w:pPr>
      <w:r>
        <w:rPr>
          <w:rStyle w:val="Refdenotaderodap"/>
        </w:rPr>
        <w:footnoteRef/>
      </w:r>
      <w:r w:rsidRPr="00D54951">
        <w:rPr>
          <w:lang w:val="es-ES"/>
        </w:rPr>
        <w:t xml:space="preserve"> </w:t>
      </w:r>
      <w:r w:rsidRPr="0052367C">
        <w:rPr>
          <w:rFonts w:ascii="Book Antiqua" w:hAnsi="Book Antiqua"/>
          <w:sz w:val="20"/>
          <w:szCs w:val="20"/>
          <w:lang w:val="es-ES"/>
        </w:rPr>
        <w:t>Ibid.</w:t>
      </w:r>
    </w:p>
    <w:p w14:paraId="6C9605D2" w14:textId="1D2937F2" w:rsidR="007715D4" w:rsidRPr="00D54951" w:rsidRDefault="007715D4">
      <w:pPr>
        <w:pStyle w:val="Textodenotaderodap"/>
        <w:rPr>
          <w:lang w:val="es-ES"/>
        </w:rPr>
      </w:pPr>
    </w:p>
  </w:footnote>
  <w:footnote w:id="7">
    <w:p w14:paraId="181F08D5" w14:textId="055460D6" w:rsidR="001541CE" w:rsidRPr="001541CE" w:rsidRDefault="001541CE" w:rsidP="001541CE">
      <w:pPr>
        <w:rPr>
          <w:rFonts w:ascii="Book Antiqua" w:hAnsi="Book Antiqua"/>
          <w:sz w:val="20"/>
          <w:szCs w:val="20"/>
          <w:lang w:val="es-ES"/>
        </w:rPr>
      </w:pPr>
      <w:r>
        <w:rPr>
          <w:rStyle w:val="Refdenotaderodap"/>
        </w:rPr>
        <w:footnoteRef/>
      </w:r>
      <w:r w:rsidRPr="001541CE">
        <w:rPr>
          <w:lang w:val="es-ES"/>
        </w:rPr>
        <w:t xml:space="preserve"> </w:t>
      </w:r>
      <w:proofErr w:type="spellStart"/>
      <w:r w:rsidRPr="001541CE">
        <w:rPr>
          <w:rFonts w:ascii="Book Antiqua" w:hAnsi="Book Antiqua"/>
          <w:sz w:val="20"/>
          <w:szCs w:val="20"/>
          <w:lang w:val="es-ES"/>
        </w:rPr>
        <w:t>Rig</w:t>
      </w:r>
      <w:proofErr w:type="spellEnd"/>
      <w:r w:rsidRPr="001541CE">
        <w:rPr>
          <w:rFonts w:ascii="Book Antiqua" w:hAnsi="Book Antiqua"/>
          <w:sz w:val="20"/>
          <w:szCs w:val="20"/>
          <w:lang w:val="es-ES"/>
        </w:rPr>
        <w:t xml:space="preserve"> Veda, 1. 22. 165. 46.</w:t>
      </w:r>
    </w:p>
  </w:footnote>
  <w:footnote w:id="8">
    <w:p w14:paraId="522E5A74" w14:textId="21C58F9E" w:rsidR="001541CE" w:rsidRPr="0052367C" w:rsidRDefault="001541CE" w:rsidP="0052367C">
      <w:pPr>
        <w:rPr>
          <w:rFonts w:ascii="Book Antiqua" w:hAnsi="Book Antiqua"/>
          <w:sz w:val="20"/>
          <w:szCs w:val="20"/>
          <w:lang w:val="es-ES"/>
        </w:rPr>
      </w:pPr>
      <w:r>
        <w:rPr>
          <w:rStyle w:val="Refdenotaderodap"/>
        </w:rPr>
        <w:footnoteRef/>
      </w:r>
      <w:r w:rsidRPr="001541CE">
        <w:rPr>
          <w:lang w:val="es-ES"/>
        </w:rPr>
        <w:t xml:space="preserve"> </w:t>
      </w:r>
      <w:r w:rsidRPr="001541CE">
        <w:rPr>
          <w:rFonts w:ascii="Book Antiqua" w:hAnsi="Book Antiqua"/>
          <w:sz w:val="20"/>
          <w:szCs w:val="20"/>
          <w:lang w:val="es-ES"/>
        </w:rPr>
        <w:t>Bhagavad Gita, 4.11.</w:t>
      </w:r>
    </w:p>
  </w:footnote>
  <w:footnote w:id="9">
    <w:p w14:paraId="20D782E0" w14:textId="77777777" w:rsidR="0052367C" w:rsidRPr="0052367C" w:rsidRDefault="0052367C" w:rsidP="0052367C">
      <w:pPr>
        <w:rPr>
          <w:rFonts w:ascii="Book Antiqua" w:hAnsi="Book Antiqua"/>
          <w:sz w:val="20"/>
          <w:szCs w:val="20"/>
          <w:lang w:val="es-ES"/>
        </w:rPr>
      </w:pPr>
      <w:r>
        <w:rPr>
          <w:rStyle w:val="Refdenotaderodap"/>
        </w:rPr>
        <w:footnoteRef/>
      </w:r>
      <w:r w:rsidRPr="00D54951">
        <w:rPr>
          <w:lang w:val="es-ES"/>
        </w:rPr>
        <w:t xml:space="preserve"> </w:t>
      </w:r>
      <w:proofErr w:type="spellStart"/>
      <w:r w:rsidRPr="0052367C">
        <w:rPr>
          <w:rFonts w:ascii="Book Antiqua" w:hAnsi="Book Antiqua"/>
          <w:sz w:val="20"/>
          <w:szCs w:val="20"/>
          <w:lang w:val="es-ES"/>
        </w:rPr>
        <w:t>Shivamahimnastotra</w:t>
      </w:r>
      <w:proofErr w:type="spellEnd"/>
      <w:r w:rsidRPr="0052367C">
        <w:rPr>
          <w:rFonts w:ascii="Book Antiqua" w:hAnsi="Book Antiqua"/>
          <w:sz w:val="20"/>
          <w:szCs w:val="20"/>
          <w:lang w:val="es-ES"/>
        </w:rPr>
        <w:t>, 7.</w:t>
      </w:r>
    </w:p>
    <w:p w14:paraId="1DF3CFD7" w14:textId="06C490B0" w:rsidR="0052367C" w:rsidRPr="00D54951" w:rsidRDefault="0052367C">
      <w:pPr>
        <w:pStyle w:val="Textodenotaderodap"/>
        <w:rPr>
          <w:lang w:val="es-ES"/>
        </w:rPr>
      </w:pPr>
    </w:p>
  </w:footnote>
  <w:footnote w:id="10">
    <w:p w14:paraId="2E0B409B" w14:textId="3D05BD0D" w:rsidR="000A2516" w:rsidRPr="004A1524" w:rsidRDefault="000A2516" w:rsidP="004A1524">
      <w:pPr>
        <w:rPr>
          <w:rFonts w:ascii="Book Antiqua" w:hAnsi="Book Antiqua"/>
          <w:sz w:val="20"/>
          <w:szCs w:val="20"/>
          <w:lang w:val="es-ES"/>
        </w:rPr>
      </w:pPr>
      <w:r>
        <w:rPr>
          <w:rStyle w:val="Refdenotaderodap"/>
        </w:rPr>
        <w:footnoteRef/>
      </w:r>
      <w:r w:rsidRPr="00D54951">
        <w:rPr>
          <w:lang w:val="es-ES"/>
        </w:rPr>
        <w:t xml:space="preserve"> </w:t>
      </w:r>
      <w:r w:rsidRPr="000A2516">
        <w:rPr>
          <w:rFonts w:ascii="Book Antiqua" w:hAnsi="Book Antiqua"/>
          <w:sz w:val="20"/>
          <w:szCs w:val="20"/>
          <w:lang w:val="es-ES"/>
        </w:rPr>
        <w:t>Bhagavad Gita, 17, 3.</w:t>
      </w:r>
    </w:p>
  </w:footnote>
  <w:footnote w:id="11">
    <w:p w14:paraId="601C8680" w14:textId="77777777" w:rsidR="004A1524" w:rsidRPr="004A1524" w:rsidRDefault="004A1524" w:rsidP="004A1524">
      <w:pPr>
        <w:rPr>
          <w:rFonts w:ascii="Book Antiqua" w:hAnsi="Book Antiqua"/>
          <w:sz w:val="20"/>
          <w:szCs w:val="20"/>
          <w:lang w:val="es-ES"/>
        </w:rPr>
      </w:pPr>
      <w:r>
        <w:rPr>
          <w:rStyle w:val="Refdenotaderodap"/>
        </w:rPr>
        <w:footnoteRef/>
      </w:r>
      <w:r w:rsidRPr="00D54951">
        <w:rPr>
          <w:lang w:val="es-ES"/>
        </w:rPr>
        <w:t xml:space="preserve"> </w:t>
      </w:r>
      <w:proofErr w:type="spellStart"/>
      <w:r w:rsidRPr="004A1524">
        <w:rPr>
          <w:rFonts w:ascii="Book Antiqua" w:hAnsi="Book Antiqua"/>
          <w:sz w:val="20"/>
          <w:szCs w:val="20"/>
          <w:lang w:val="es-ES"/>
        </w:rPr>
        <w:t>Ibid</w:t>
      </w:r>
      <w:proofErr w:type="spellEnd"/>
      <w:r w:rsidRPr="004A1524">
        <w:rPr>
          <w:rFonts w:ascii="Book Antiqua" w:hAnsi="Book Antiqua"/>
          <w:sz w:val="20"/>
          <w:szCs w:val="20"/>
          <w:lang w:val="es-ES"/>
        </w:rPr>
        <w:t>, 3.26.</w:t>
      </w:r>
    </w:p>
    <w:p w14:paraId="6715105F" w14:textId="4160C09B" w:rsidR="004A1524" w:rsidRPr="00D54951" w:rsidRDefault="004A1524">
      <w:pPr>
        <w:pStyle w:val="Textodenotaderodap"/>
        <w:rPr>
          <w:lang w:val="es-ES"/>
        </w:rPr>
      </w:pPr>
    </w:p>
  </w:footnote>
  <w:footnote w:id="12">
    <w:p w14:paraId="03AC4FEC" w14:textId="77777777" w:rsidR="004A1524" w:rsidRPr="004A1524" w:rsidRDefault="004A1524" w:rsidP="004A1524">
      <w:pPr>
        <w:rPr>
          <w:rFonts w:ascii="Book Antiqua" w:hAnsi="Book Antiqua"/>
          <w:sz w:val="20"/>
          <w:szCs w:val="20"/>
          <w:lang w:val="es-ES"/>
        </w:rPr>
      </w:pPr>
      <w:r>
        <w:rPr>
          <w:rStyle w:val="Refdenotaderodap"/>
        </w:rPr>
        <w:footnoteRef/>
      </w:r>
      <w:r w:rsidRPr="00D54951">
        <w:rPr>
          <w:lang w:val="es-ES"/>
        </w:rPr>
        <w:t xml:space="preserve"> </w:t>
      </w:r>
      <w:proofErr w:type="spellStart"/>
      <w:r w:rsidRPr="004A1524">
        <w:rPr>
          <w:rFonts w:ascii="Book Antiqua" w:hAnsi="Book Antiqua"/>
          <w:sz w:val="20"/>
          <w:szCs w:val="20"/>
          <w:lang w:val="es-ES"/>
        </w:rPr>
        <w:t>Mundakopanishad</w:t>
      </w:r>
      <w:proofErr w:type="spellEnd"/>
      <w:r w:rsidRPr="004A1524">
        <w:rPr>
          <w:rFonts w:ascii="Book Antiqua" w:hAnsi="Book Antiqua"/>
          <w:sz w:val="20"/>
          <w:szCs w:val="20"/>
          <w:lang w:val="es-ES"/>
        </w:rPr>
        <w:t>, III. ii.3.</w:t>
      </w:r>
    </w:p>
    <w:p w14:paraId="79CB9FDA" w14:textId="0482C62A" w:rsidR="004A1524" w:rsidRPr="00D54951" w:rsidRDefault="004A1524">
      <w:pPr>
        <w:pStyle w:val="Textodenotaderodap"/>
        <w:rPr>
          <w:lang w:val="es-ES"/>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8A8"/>
    <w:rsid w:val="000A2516"/>
    <w:rsid w:val="001541CE"/>
    <w:rsid w:val="002310C6"/>
    <w:rsid w:val="00287ADD"/>
    <w:rsid w:val="0034202E"/>
    <w:rsid w:val="003B1CB5"/>
    <w:rsid w:val="003D52C1"/>
    <w:rsid w:val="00415A92"/>
    <w:rsid w:val="00451355"/>
    <w:rsid w:val="004A1524"/>
    <w:rsid w:val="004A662C"/>
    <w:rsid w:val="0052367C"/>
    <w:rsid w:val="00593858"/>
    <w:rsid w:val="006233CB"/>
    <w:rsid w:val="006F63CD"/>
    <w:rsid w:val="007715D4"/>
    <w:rsid w:val="008214DB"/>
    <w:rsid w:val="008918EC"/>
    <w:rsid w:val="008A289D"/>
    <w:rsid w:val="008A3A65"/>
    <w:rsid w:val="00AC01A4"/>
    <w:rsid w:val="00B93927"/>
    <w:rsid w:val="00BA4AC6"/>
    <w:rsid w:val="00C939E9"/>
    <w:rsid w:val="00D54951"/>
    <w:rsid w:val="00D83D75"/>
    <w:rsid w:val="00E52E4B"/>
    <w:rsid w:val="00ED3468"/>
    <w:rsid w:val="00F0316A"/>
    <w:rsid w:val="00F525B3"/>
    <w:rsid w:val="00F822B9"/>
    <w:rsid w:val="00F958A8"/>
    <w:rsid w:val="00FE1A48"/>
    <w:rsid w:val="00FF6FEA"/>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2511A"/>
  <w15:chartTrackingRefBased/>
  <w15:docId w15:val="{BA72E59C-135A-4ED2-AEA7-B3022BFB1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pt-BR" w:eastAsia="en-US" w:bidi="hi-IN"/>
        <w14:ligatures w14:val="standardContextual"/>
      </w:rPr>
    </w:rPrDefault>
    <w:pPrDefault>
      <w:pPr>
        <w:spacing w:line="22" w:lineRule="atLeast"/>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F958A8"/>
    <w:pPr>
      <w:keepNext/>
      <w:keepLines/>
      <w:spacing w:before="360" w:after="80"/>
      <w:outlineLvl w:val="0"/>
    </w:pPr>
    <w:rPr>
      <w:rFonts w:asciiTheme="majorHAnsi" w:eastAsiaTheme="majorEastAsia" w:hAnsiTheme="majorHAnsi" w:cstheme="majorBidi"/>
      <w:color w:val="2F5496" w:themeColor="accent1" w:themeShade="BF"/>
      <w:sz w:val="40"/>
      <w:szCs w:val="36"/>
    </w:rPr>
  </w:style>
  <w:style w:type="paragraph" w:styleId="Ttulo2">
    <w:name w:val="heading 2"/>
    <w:basedOn w:val="Normal"/>
    <w:next w:val="Normal"/>
    <w:link w:val="Ttulo2Char"/>
    <w:uiPriority w:val="9"/>
    <w:semiHidden/>
    <w:unhideWhenUsed/>
    <w:qFormat/>
    <w:rsid w:val="00F958A8"/>
    <w:pPr>
      <w:keepNext/>
      <w:keepLines/>
      <w:spacing w:before="160" w:after="80"/>
      <w:outlineLvl w:val="1"/>
    </w:pPr>
    <w:rPr>
      <w:rFonts w:asciiTheme="majorHAnsi" w:eastAsiaTheme="majorEastAsia" w:hAnsiTheme="majorHAnsi" w:cstheme="majorBidi"/>
      <w:color w:val="2F5496" w:themeColor="accent1" w:themeShade="BF"/>
      <w:sz w:val="32"/>
      <w:szCs w:val="29"/>
    </w:rPr>
  </w:style>
  <w:style w:type="paragraph" w:styleId="Ttulo3">
    <w:name w:val="heading 3"/>
    <w:basedOn w:val="Normal"/>
    <w:next w:val="Normal"/>
    <w:link w:val="Ttulo3Char"/>
    <w:uiPriority w:val="9"/>
    <w:semiHidden/>
    <w:unhideWhenUsed/>
    <w:qFormat/>
    <w:rsid w:val="00F958A8"/>
    <w:pPr>
      <w:keepNext/>
      <w:keepLines/>
      <w:spacing w:before="160" w:after="80"/>
      <w:outlineLvl w:val="2"/>
    </w:pPr>
    <w:rPr>
      <w:rFonts w:eastAsiaTheme="majorEastAsia" w:cstheme="majorBidi"/>
      <w:color w:val="2F5496" w:themeColor="accent1" w:themeShade="BF"/>
      <w:sz w:val="28"/>
      <w:szCs w:val="25"/>
    </w:rPr>
  </w:style>
  <w:style w:type="paragraph" w:styleId="Ttulo4">
    <w:name w:val="heading 4"/>
    <w:basedOn w:val="Normal"/>
    <w:next w:val="Normal"/>
    <w:link w:val="Ttulo4Char"/>
    <w:uiPriority w:val="9"/>
    <w:semiHidden/>
    <w:unhideWhenUsed/>
    <w:qFormat/>
    <w:rsid w:val="00F958A8"/>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F958A8"/>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F958A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F958A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F958A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F958A8"/>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958A8"/>
    <w:rPr>
      <w:rFonts w:asciiTheme="majorHAnsi" w:eastAsiaTheme="majorEastAsia" w:hAnsiTheme="majorHAnsi" w:cstheme="majorBidi"/>
      <w:color w:val="2F5496" w:themeColor="accent1" w:themeShade="BF"/>
      <w:sz w:val="40"/>
      <w:szCs w:val="36"/>
    </w:rPr>
  </w:style>
  <w:style w:type="character" w:customStyle="1" w:styleId="Ttulo2Char">
    <w:name w:val="Título 2 Char"/>
    <w:basedOn w:val="Fontepargpadro"/>
    <w:link w:val="Ttulo2"/>
    <w:uiPriority w:val="9"/>
    <w:semiHidden/>
    <w:rsid w:val="00F958A8"/>
    <w:rPr>
      <w:rFonts w:asciiTheme="majorHAnsi" w:eastAsiaTheme="majorEastAsia" w:hAnsiTheme="majorHAnsi" w:cstheme="majorBidi"/>
      <w:color w:val="2F5496" w:themeColor="accent1" w:themeShade="BF"/>
      <w:sz w:val="32"/>
      <w:szCs w:val="29"/>
    </w:rPr>
  </w:style>
  <w:style w:type="character" w:customStyle="1" w:styleId="Ttulo3Char">
    <w:name w:val="Título 3 Char"/>
    <w:basedOn w:val="Fontepargpadro"/>
    <w:link w:val="Ttulo3"/>
    <w:uiPriority w:val="9"/>
    <w:semiHidden/>
    <w:rsid w:val="00F958A8"/>
    <w:rPr>
      <w:rFonts w:eastAsiaTheme="majorEastAsia" w:cstheme="majorBidi"/>
      <w:color w:val="2F5496" w:themeColor="accent1" w:themeShade="BF"/>
      <w:sz w:val="28"/>
      <w:szCs w:val="25"/>
    </w:rPr>
  </w:style>
  <w:style w:type="character" w:customStyle="1" w:styleId="Ttulo4Char">
    <w:name w:val="Título 4 Char"/>
    <w:basedOn w:val="Fontepargpadro"/>
    <w:link w:val="Ttulo4"/>
    <w:uiPriority w:val="9"/>
    <w:semiHidden/>
    <w:rsid w:val="00F958A8"/>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F958A8"/>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F958A8"/>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F958A8"/>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F958A8"/>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F958A8"/>
    <w:rPr>
      <w:rFonts w:eastAsiaTheme="majorEastAsia" w:cstheme="majorBidi"/>
      <w:color w:val="272727" w:themeColor="text1" w:themeTint="D8"/>
    </w:rPr>
  </w:style>
  <w:style w:type="paragraph" w:styleId="Ttulo">
    <w:name w:val="Title"/>
    <w:basedOn w:val="Normal"/>
    <w:next w:val="Normal"/>
    <w:link w:val="TtuloChar"/>
    <w:uiPriority w:val="10"/>
    <w:qFormat/>
    <w:rsid w:val="00F958A8"/>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tuloChar">
    <w:name w:val="Título Char"/>
    <w:basedOn w:val="Fontepargpadro"/>
    <w:link w:val="Ttulo"/>
    <w:uiPriority w:val="10"/>
    <w:rsid w:val="00F958A8"/>
    <w:rPr>
      <w:rFonts w:asciiTheme="majorHAnsi" w:eastAsiaTheme="majorEastAsia" w:hAnsiTheme="majorHAnsi" w:cstheme="majorBidi"/>
      <w:spacing w:val="-10"/>
      <w:kern w:val="28"/>
      <w:sz w:val="56"/>
      <w:szCs w:val="50"/>
    </w:rPr>
  </w:style>
  <w:style w:type="paragraph" w:styleId="Subttulo">
    <w:name w:val="Subtitle"/>
    <w:basedOn w:val="Normal"/>
    <w:next w:val="Normal"/>
    <w:link w:val="SubttuloChar"/>
    <w:uiPriority w:val="11"/>
    <w:qFormat/>
    <w:rsid w:val="00F958A8"/>
    <w:pPr>
      <w:numPr>
        <w:ilvl w:val="1"/>
      </w:numPr>
      <w:spacing w:after="160"/>
      <w:ind w:firstLine="709"/>
    </w:pPr>
    <w:rPr>
      <w:rFonts w:eastAsiaTheme="majorEastAsia" w:cstheme="majorBidi"/>
      <w:color w:val="595959" w:themeColor="text1" w:themeTint="A6"/>
      <w:spacing w:val="15"/>
      <w:sz w:val="28"/>
      <w:szCs w:val="25"/>
    </w:rPr>
  </w:style>
  <w:style w:type="character" w:customStyle="1" w:styleId="SubttuloChar">
    <w:name w:val="Subtítulo Char"/>
    <w:basedOn w:val="Fontepargpadro"/>
    <w:link w:val="Subttulo"/>
    <w:uiPriority w:val="11"/>
    <w:rsid w:val="00F958A8"/>
    <w:rPr>
      <w:rFonts w:eastAsiaTheme="majorEastAsia" w:cstheme="majorBidi"/>
      <w:color w:val="595959" w:themeColor="text1" w:themeTint="A6"/>
      <w:spacing w:val="15"/>
      <w:sz w:val="28"/>
      <w:szCs w:val="25"/>
    </w:rPr>
  </w:style>
  <w:style w:type="paragraph" w:styleId="Citao">
    <w:name w:val="Quote"/>
    <w:basedOn w:val="Normal"/>
    <w:next w:val="Normal"/>
    <w:link w:val="CitaoChar"/>
    <w:uiPriority w:val="29"/>
    <w:qFormat/>
    <w:rsid w:val="00F958A8"/>
    <w:pPr>
      <w:spacing w:before="160" w:after="160"/>
      <w:jc w:val="center"/>
    </w:pPr>
    <w:rPr>
      <w:i/>
      <w:iCs/>
      <w:color w:val="404040" w:themeColor="text1" w:themeTint="BF"/>
    </w:rPr>
  </w:style>
  <w:style w:type="character" w:customStyle="1" w:styleId="CitaoChar">
    <w:name w:val="Citação Char"/>
    <w:basedOn w:val="Fontepargpadro"/>
    <w:link w:val="Citao"/>
    <w:uiPriority w:val="29"/>
    <w:rsid w:val="00F958A8"/>
    <w:rPr>
      <w:i/>
      <w:iCs/>
      <w:color w:val="404040" w:themeColor="text1" w:themeTint="BF"/>
    </w:rPr>
  </w:style>
  <w:style w:type="paragraph" w:styleId="PargrafodaLista">
    <w:name w:val="List Paragraph"/>
    <w:basedOn w:val="Normal"/>
    <w:uiPriority w:val="34"/>
    <w:qFormat/>
    <w:rsid w:val="00F958A8"/>
    <w:pPr>
      <w:ind w:left="720"/>
      <w:contextualSpacing/>
    </w:pPr>
  </w:style>
  <w:style w:type="character" w:styleId="nfaseIntensa">
    <w:name w:val="Intense Emphasis"/>
    <w:basedOn w:val="Fontepargpadro"/>
    <w:uiPriority w:val="21"/>
    <w:qFormat/>
    <w:rsid w:val="00F958A8"/>
    <w:rPr>
      <w:i/>
      <w:iCs/>
      <w:color w:val="2F5496" w:themeColor="accent1" w:themeShade="BF"/>
    </w:rPr>
  </w:style>
  <w:style w:type="paragraph" w:styleId="CitaoIntensa">
    <w:name w:val="Intense Quote"/>
    <w:basedOn w:val="Normal"/>
    <w:next w:val="Normal"/>
    <w:link w:val="CitaoIntensaChar"/>
    <w:uiPriority w:val="30"/>
    <w:qFormat/>
    <w:rsid w:val="00F958A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F958A8"/>
    <w:rPr>
      <w:i/>
      <w:iCs/>
      <w:color w:val="2F5496" w:themeColor="accent1" w:themeShade="BF"/>
    </w:rPr>
  </w:style>
  <w:style w:type="character" w:styleId="RefernciaIntensa">
    <w:name w:val="Intense Reference"/>
    <w:basedOn w:val="Fontepargpadro"/>
    <w:uiPriority w:val="32"/>
    <w:qFormat/>
    <w:rsid w:val="00F958A8"/>
    <w:rPr>
      <w:b/>
      <w:bCs/>
      <w:smallCaps/>
      <w:color w:val="2F5496" w:themeColor="accent1" w:themeShade="BF"/>
      <w:spacing w:val="5"/>
    </w:rPr>
  </w:style>
  <w:style w:type="paragraph" w:styleId="Cabealho">
    <w:name w:val="header"/>
    <w:basedOn w:val="Normal"/>
    <w:link w:val="CabealhoChar"/>
    <w:uiPriority w:val="99"/>
    <w:unhideWhenUsed/>
    <w:rsid w:val="008A289D"/>
    <w:pPr>
      <w:tabs>
        <w:tab w:val="center" w:pos="4252"/>
        <w:tab w:val="right" w:pos="8504"/>
      </w:tabs>
      <w:spacing w:line="240" w:lineRule="auto"/>
    </w:pPr>
  </w:style>
  <w:style w:type="character" w:customStyle="1" w:styleId="CabealhoChar">
    <w:name w:val="Cabeçalho Char"/>
    <w:basedOn w:val="Fontepargpadro"/>
    <w:link w:val="Cabealho"/>
    <w:uiPriority w:val="99"/>
    <w:rsid w:val="008A289D"/>
  </w:style>
  <w:style w:type="paragraph" w:styleId="Rodap">
    <w:name w:val="footer"/>
    <w:basedOn w:val="Normal"/>
    <w:link w:val="RodapChar"/>
    <w:uiPriority w:val="99"/>
    <w:unhideWhenUsed/>
    <w:rsid w:val="008A289D"/>
    <w:pPr>
      <w:tabs>
        <w:tab w:val="center" w:pos="4252"/>
        <w:tab w:val="right" w:pos="8504"/>
      </w:tabs>
      <w:spacing w:line="240" w:lineRule="auto"/>
    </w:pPr>
  </w:style>
  <w:style w:type="character" w:customStyle="1" w:styleId="RodapChar">
    <w:name w:val="Rodapé Char"/>
    <w:basedOn w:val="Fontepargpadro"/>
    <w:link w:val="Rodap"/>
    <w:uiPriority w:val="99"/>
    <w:rsid w:val="008A289D"/>
  </w:style>
  <w:style w:type="paragraph" w:styleId="Textodenotaderodap">
    <w:name w:val="footnote text"/>
    <w:basedOn w:val="Normal"/>
    <w:link w:val="TextodenotaderodapChar"/>
    <w:uiPriority w:val="99"/>
    <w:semiHidden/>
    <w:unhideWhenUsed/>
    <w:rsid w:val="00415A92"/>
    <w:pPr>
      <w:spacing w:line="240" w:lineRule="auto"/>
    </w:pPr>
    <w:rPr>
      <w:sz w:val="20"/>
      <w:szCs w:val="18"/>
    </w:rPr>
  </w:style>
  <w:style w:type="character" w:customStyle="1" w:styleId="TextodenotaderodapChar">
    <w:name w:val="Texto de nota de rodapé Char"/>
    <w:basedOn w:val="Fontepargpadro"/>
    <w:link w:val="Textodenotaderodap"/>
    <w:uiPriority w:val="99"/>
    <w:semiHidden/>
    <w:rsid w:val="00415A92"/>
    <w:rPr>
      <w:sz w:val="20"/>
      <w:szCs w:val="18"/>
    </w:rPr>
  </w:style>
  <w:style w:type="character" w:styleId="Refdenotaderodap">
    <w:name w:val="footnote reference"/>
    <w:basedOn w:val="Fontepargpadro"/>
    <w:uiPriority w:val="99"/>
    <w:semiHidden/>
    <w:unhideWhenUsed/>
    <w:rsid w:val="00415A92"/>
    <w:rPr>
      <w:vertAlign w:val="superscript"/>
    </w:rPr>
  </w:style>
  <w:style w:type="character" w:styleId="Hyperlink">
    <w:name w:val="Hyperlink"/>
    <w:basedOn w:val="Fontepargpadro"/>
    <w:uiPriority w:val="99"/>
    <w:unhideWhenUsed/>
    <w:rsid w:val="00F822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tudantedavedanta.net/paratparananda.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5A0BA-B317-42FA-B5CC-EB7FC2741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6</Pages>
  <Words>2646</Words>
  <Characters>14291</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CONCEPT OF A WORSHIPFUL BEING</vt:lpstr>
    </vt:vector>
  </TitlesOfParts>
  <Company/>
  <LinksUpToDate>false</LinksUpToDate>
  <CharactersWithSpaces>16904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Conceito de um Ser Adorável</dc:title>
  <dc:subject/>
  <dc:creator>Swami Paratparananda</dc:creator>
  <cp:keywords/>
  <dc:description/>
  <cp:lastModifiedBy>Eduardo Pimenta</cp:lastModifiedBy>
  <cp:revision>8</cp:revision>
  <dcterms:created xsi:type="dcterms:W3CDTF">2025-10-04T23:31:00Z</dcterms:created>
  <dcterms:modified xsi:type="dcterms:W3CDTF">2025-10-05T16:47:00Z</dcterms:modified>
</cp:coreProperties>
</file>