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E92E7" w14:textId="79B0FE17" w:rsidR="00455BDD" w:rsidRDefault="005B4C60" w:rsidP="00B65103">
      <w:pPr>
        <w:pStyle w:val="Corpodetexto"/>
        <w:spacing w:line="22" w:lineRule="atLeast"/>
        <w:ind w:left="0" w:firstLine="0"/>
        <w:jc w:val="center"/>
        <w:rPr>
          <w:rFonts w:ascii="Book Antiqua" w:hAnsi="Book Antiqua"/>
          <w:b/>
          <w:bCs/>
          <w:color w:val="FF0000"/>
          <w:sz w:val="28"/>
          <w:szCs w:val="28"/>
        </w:rPr>
      </w:pPr>
      <w:r>
        <w:rPr>
          <w:rFonts w:ascii="Book Antiqua" w:hAnsi="Book Antiqua"/>
          <w:b/>
          <w:bCs/>
          <w:color w:val="FF0000"/>
          <w:sz w:val="28"/>
          <w:szCs w:val="28"/>
        </w:rPr>
        <w:t xml:space="preserve">O </w:t>
      </w:r>
      <w:r w:rsidR="00455BDD" w:rsidRPr="00B65103">
        <w:rPr>
          <w:rFonts w:ascii="Book Antiqua" w:hAnsi="Book Antiqua"/>
          <w:b/>
          <w:bCs/>
          <w:color w:val="FF0000"/>
          <w:sz w:val="28"/>
          <w:szCs w:val="28"/>
        </w:rPr>
        <w:t>LUGAR D</w:t>
      </w:r>
      <w:r w:rsidR="00346522">
        <w:rPr>
          <w:rFonts w:ascii="Book Antiqua" w:hAnsi="Book Antiqua"/>
          <w:b/>
          <w:bCs/>
          <w:color w:val="FF0000"/>
          <w:sz w:val="28"/>
          <w:szCs w:val="28"/>
        </w:rPr>
        <w:t>E</w:t>
      </w:r>
      <w:r w:rsidR="00455BDD" w:rsidRPr="00B65103">
        <w:rPr>
          <w:rFonts w:ascii="Book Antiqua" w:hAnsi="Book Antiqua"/>
          <w:b/>
          <w:bCs/>
          <w:color w:val="FF0000"/>
          <w:sz w:val="28"/>
          <w:szCs w:val="28"/>
        </w:rPr>
        <w:t xml:space="preserve"> SVADHYAYA – O ESTUDO DAS ESCRITURAS – NA RELIGIÃO</w:t>
      </w:r>
    </w:p>
    <w:p w14:paraId="6DA506BB" w14:textId="77777777" w:rsidR="00B65103" w:rsidRPr="00B65103" w:rsidRDefault="00B65103" w:rsidP="00B65103">
      <w:pPr>
        <w:pStyle w:val="Corpodetexto"/>
        <w:spacing w:line="22" w:lineRule="atLeast"/>
        <w:ind w:left="0" w:firstLine="0"/>
        <w:jc w:val="center"/>
        <w:rPr>
          <w:rFonts w:ascii="Book Antiqua" w:hAnsi="Book Antiqua"/>
          <w:b/>
          <w:bCs/>
          <w:color w:val="FF0000"/>
          <w:sz w:val="28"/>
          <w:szCs w:val="28"/>
        </w:rPr>
      </w:pPr>
    </w:p>
    <w:p w14:paraId="4E91F126" w14:textId="77777777" w:rsidR="00B65103" w:rsidRDefault="00B65103" w:rsidP="00B65103">
      <w:pPr>
        <w:pStyle w:val="Corpodetexto"/>
        <w:spacing w:line="22" w:lineRule="atLeast"/>
        <w:ind w:left="0" w:firstLineChars="709" w:firstLine="1993"/>
        <w:jc w:val="right"/>
        <w:rPr>
          <w:rFonts w:ascii="Book Antiqua" w:hAnsi="Book Antiqua"/>
          <w:b/>
          <w:bCs/>
          <w:sz w:val="28"/>
          <w:szCs w:val="28"/>
        </w:rPr>
      </w:pPr>
      <w:r>
        <w:rPr>
          <w:rFonts w:ascii="Book Antiqua" w:hAnsi="Book Antiqua"/>
          <w:b/>
          <w:bCs/>
          <w:sz w:val="28"/>
          <w:szCs w:val="28"/>
        </w:rPr>
        <w:t>Swami Paratparananda</w:t>
      </w:r>
      <w:r>
        <w:rPr>
          <w:rStyle w:val="Refdenotaderodap"/>
          <w:rFonts w:ascii="Book Antiqua" w:hAnsi="Book Antiqua"/>
          <w:b/>
          <w:bCs/>
          <w:sz w:val="28"/>
          <w:szCs w:val="28"/>
        </w:rPr>
        <w:footnoteReference w:id="1"/>
      </w:r>
    </w:p>
    <w:p w14:paraId="741C88A2" w14:textId="77777777" w:rsidR="00B65103" w:rsidRPr="00455BDD" w:rsidRDefault="00B65103" w:rsidP="00B65103">
      <w:pPr>
        <w:suppressAutoHyphens/>
        <w:ind w:firstLine="708"/>
        <w:jc w:val="right"/>
        <w:rPr>
          <w:rFonts w:ascii="Book Antiqua" w:hAnsi="Book Antiqua"/>
          <w:sz w:val="26"/>
          <w:szCs w:val="26"/>
        </w:rPr>
      </w:pPr>
    </w:p>
    <w:p w14:paraId="0FD22E33" w14:textId="69FD87B4" w:rsidR="00455BDD" w:rsidRPr="00455BDD" w:rsidRDefault="00455BDD" w:rsidP="00B65103">
      <w:pPr>
        <w:suppressAutoHyphens/>
        <w:ind w:firstLine="0"/>
        <w:jc w:val="center"/>
        <w:rPr>
          <w:rFonts w:ascii="Book Antiqua" w:hAnsi="Book Antiqua"/>
          <w:sz w:val="26"/>
          <w:szCs w:val="26"/>
        </w:rPr>
      </w:pPr>
      <w:r w:rsidRPr="00455BDD">
        <w:rPr>
          <w:rFonts w:ascii="Book Antiqua" w:hAnsi="Book Antiqua"/>
          <w:sz w:val="26"/>
          <w:szCs w:val="26"/>
        </w:rPr>
        <w:t xml:space="preserve">Editorial da Revista </w:t>
      </w:r>
      <w:r w:rsidR="00B65103" w:rsidRPr="00B65103">
        <w:rPr>
          <w:rFonts w:ascii="Book Antiqua" w:hAnsi="Book Antiqua"/>
          <w:i/>
          <w:iCs/>
          <w:sz w:val="26"/>
          <w:szCs w:val="26"/>
        </w:rPr>
        <w:t xml:space="preserve">The </w:t>
      </w:r>
      <w:r w:rsidRPr="00B65103">
        <w:rPr>
          <w:rFonts w:ascii="Book Antiqua" w:hAnsi="Book Antiqua"/>
          <w:i/>
          <w:iCs/>
          <w:sz w:val="26"/>
          <w:szCs w:val="26"/>
        </w:rPr>
        <w:t xml:space="preserve">Vedanta </w:t>
      </w:r>
      <w:proofErr w:type="spellStart"/>
      <w:r w:rsidRPr="00B65103">
        <w:rPr>
          <w:rFonts w:ascii="Book Antiqua" w:hAnsi="Book Antiqua"/>
          <w:i/>
          <w:iCs/>
          <w:sz w:val="26"/>
          <w:szCs w:val="26"/>
        </w:rPr>
        <w:t>Kesari</w:t>
      </w:r>
      <w:proofErr w:type="spellEnd"/>
      <w:r w:rsidRPr="00455BDD">
        <w:rPr>
          <w:rFonts w:ascii="Book Antiqua" w:hAnsi="Book Antiqua"/>
          <w:sz w:val="26"/>
          <w:szCs w:val="26"/>
        </w:rPr>
        <w:t xml:space="preserve"> – </w:t>
      </w:r>
      <w:r w:rsidR="00B65103" w:rsidRPr="00455BDD">
        <w:rPr>
          <w:rFonts w:ascii="Book Antiqua" w:hAnsi="Book Antiqua"/>
          <w:sz w:val="26"/>
          <w:szCs w:val="26"/>
        </w:rPr>
        <w:t>outubro</w:t>
      </w:r>
      <w:r w:rsidRPr="00455BDD">
        <w:rPr>
          <w:rFonts w:ascii="Book Antiqua" w:hAnsi="Book Antiqua"/>
          <w:sz w:val="26"/>
          <w:szCs w:val="26"/>
        </w:rPr>
        <w:t xml:space="preserve"> de 1966</w:t>
      </w:r>
      <w:r w:rsidR="00B65103">
        <w:rPr>
          <w:rFonts w:ascii="Book Antiqua" w:hAnsi="Book Antiqua"/>
          <w:sz w:val="26"/>
          <w:szCs w:val="26"/>
        </w:rPr>
        <w:t>.</w:t>
      </w:r>
      <w:r w:rsidR="00794B89">
        <w:rPr>
          <w:rStyle w:val="Refdenotaderodap"/>
          <w:rFonts w:ascii="Book Antiqua" w:hAnsi="Book Antiqua"/>
          <w:sz w:val="26"/>
          <w:szCs w:val="26"/>
        </w:rPr>
        <w:footnoteReference w:id="2"/>
      </w:r>
    </w:p>
    <w:p w14:paraId="0D4315E0" w14:textId="77777777" w:rsidR="00455BDD" w:rsidRPr="00455BDD" w:rsidRDefault="00455BDD" w:rsidP="00455BDD">
      <w:pPr>
        <w:suppressAutoHyphens/>
        <w:ind w:firstLine="708"/>
        <w:rPr>
          <w:rFonts w:ascii="Book Antiqua" w:hAnsi="Book Antiqua"/>
          <w:sz w:val="26"/>
          <w:szCs w:val="26"/>
        </w:rPr>
      </w:pPr>
    </w:p>
    <w:p w14:paraId="6C8D2EE8" w14:textId="52AD55C0" w:rsidR="00455BDD" w:rsidRPr="00455BDD" w:rsidRDefault="00455BDD" w:rsidP="00B65103">
      <w:pPr>
        <w:suppressAutoHyphens/>
        <w:ind w:firstLine="708"/>
        <w:rPr>
          <w:rFonts w:ascii="Book Antiqua" w:hAnsi="Book Antiqua"/>
          <w:sz w:val="26"/>
          <w:szCs w:val="26"/>
        </w:rPr>
      </w:pPr>
      <w:r w:rsidRPr="00455BDD">
        <w:rPr>
          <w:rFonts w:ascii="Book Antiqua" w:hAnsi="Book Antiqua"/>
          <w:sz w:val="26"/>
          <w:szCs w:val="26"/>
        </w:rPr>
        <w:t xml:space="preserve">O homem está colocado em uma situação peculiar. Ele foi dotado de instrumentos que o atraem para fora de si mesmo, que o seduzem e exibem diante dele a beleza caleidoscópica dos fenômenos do mundo. Ele tem cinco desses instrumentos, cada um dos quais individualmente é poderoso o suficiente para arruinar aquele que se apega a ele. Sri </w:t>
      </w:r>
      <w:proofErr w:type="spellStart"/>
      <w:r w:rsidRPr="00455BDD">
        <w:rPr>
          <w:rFonts w:ascii="Book Antiqua" w:hAnsi="Book Antiqua"/>
          <w:sz w:val="26"/>
          <w:szCs w:val="26"/>
        </w:rPr>
        <w:t>Shankara</w:t>
      </w:r>
      <w:proofErr w:type="spellEnd"/>
      <w:r w:rsidRPr="00455BDD">
        <w:rPr>
          <w:rFonts w:ascii="Book Antiqua" w:hAnsi="Book Antiqua"/>
          <w:sz w:val="26"/>
          <w:szCs w:val="26"/>
        </w:rPr>
        <w:t xml:space="preserve">, no </w:t>
      </w:r>
      <w:proofErr w:type="spellStart"/>
      <w:r w:rsidRPr="00B65103">
        <w:rPr>
          <w:rFonts w:ascii="Book Antiqua" w:hAnsi="Book Antiqua"/>
          <w:i/>
          <w:iCs/>
          <w:sz w:val="26"/>
          <w:szCs w:val="26"/>
        </w:rPr>
        <w:t>Vivekachudamani</w:t>
      </w:r>
      <w:proofErr w:type="spellEnd"/>
      <w:r w:rsidRPr="00455BDD">
        <w:rPr>
          <w:rFonts w:ascii="Book Antiqua" w:hAnsi="Book Antiqua"/>
          <w:sz w:val="26"/>
          <w:szCs w:val="26"/>
        </w:rPr>
        <w:t xml:space="preserve">, chama nossa atenção para como animais e insetos nos quais um único desses sentidos era fortemente cultivado trouxeram </w:t>
      </w:r>
      <w:r w:rsidR="00B65103">
        <w:rPr>
          <w:rFonts w:ascii="Book Antiqua" w:hAnsi="Book Antiqua"/>
          <w:sz w:val="26"/>
          <w:szCs w:val="26"/>
        </w:rPr>
        <w:t xml:space="preserve">a </w:t>
      </w:r>
      <w:r w:rsidRPr="00455BDD">
        <w:rPr>
          <w:rFonts w:ascii="Book Antiqua" w:hAnsi="Book Antiqua"/>
          <w:sz w:val="26"/>
          <w:szCs w:val="26"/>
        </w:rPr>
        <w:t xml:space="preserve">destruição sobre si mesmos, e ele observa com grande </w:t>
      </w:r>
      <w:proofErr w:type="spellStart"/>
      <w:r w:rsidRPr="00B65103">
        <w:rPr>
          <w:rFonts w:ascii="Book Antiqua" w:hAnsi="Book Antiqua"/>
          <w:i/>
          <w:iCs/>
          <w:sz w:val="26"/>
          <w:szCs w:val="26"/>
        </w:rPr>
        <w:t>pathos</w:t>
      </w:r>
      <w:proofErr w:type="spellEnd"/>
      <w:r w:rsidRPr="00455BDD">
        <w:rPr>
          <w:rFonts w:ascii="Book Antiqua" w:hAnsi="Book Antiqua"/>
          <w:sz w:val="26"/>
          <w:szCs w:val="26"/>
        </w:rPr>
        <w:t xml:space="preserve">: </w:t>
      </w:r>
      <w:r w:rsidR="00B65103">
        <w:rPr>
          <w:rFonts w:ascii="Book Antiqua" w:hAnsi="Book Antiqua"/>
          <w:sz w:val="26"/>
          <w:szCs w:val="26"/>
        </w:rPr>
        <w:t>“</w:t>
      </w:r>
      <w:r w:rsidRPr="00455BDD">
        <w:rPr>
          <w:rFonts w:ascii="Book Antiqua" w:hAnsi="Book Antiqua"/>
          <w:sz w:val="26"/>
          <w:szCs w:val="26"/>
        </w:rPr>
        <w:t>O que dizer então do homem que é assediado por todos os cinco!</w:t>
      </w:r>
      <w:r w:rsidR="00B65103">
        <w:rPr>
          <w:rFonts w:ascii="Book Antiqua" w:hAnsi="Book Antiqua"/>
          <w:sz w:val="26"/>
          <w:szCs w:val="26"/>
        </w:rPr>
        <w:t>”</w:t>
      </w:r>
      <w:r w:rsidR="00B65103">
        <w:rPr>
          <w:rStyle w:val="Refdenotaderodap"/>
          <w:rFonts w:ascii="Book Antiqua" w:hAnsi="Book Antiqua"/>
          <w:sz w:val="26"/>
          <w:szCs w:val="26"/>
        </w:rPr>
        <w:footnoteReference w:id="3"/>
      </w:r>
      <w:r w:rsidR="00B65103">
        <w:rPr>
          <w:rFonts w:ascii="Book Antiqua" w:hAnsi="Book Antiqua"/>
          <w:sz w:val="26"/>
          <w:szCs w:val="26"/>
        </w:rPr>
        <w:t xml:space="preserve"> </w:t>
      </w:r>
      <w:r w:rsidRPr="00455BDD">
        <w:rPr>
          <w:rFonts w:ascii="Book Antiqua" w:hAnsi="Book Antiqua"/>
          <w:sz w:val="26"/>
          <w:szCs w:val="26"/>
        </w:rPr>
        <w:t xml:space="preserve">Mas, felizmente para o homem, ele também foi dotado de um intelecto, uma faculdade discriminativa e, portanto, o ônus do bem e do mal que ele faz é lançado sobre ele. Além disso, ele foi provido de guias, que se espera que ele consulte, estude e lembre em todos os seus atos. As escrituras desempenham a função dos guias, e estas foram ensinadas por </w:t>
      </w:r>
      <w:r w:rsidR="00E81CD6">
        <w:rPr>
          <w:rFonts w:ascii="Book Antiqua" w:hAnsi="Book Antiqua"/>
          <w:sz w:val="26"/>
          <w:szCs w:val="26"/>
        </w:rPr>
        <w:t>mestres</w:t>
      </w:r>
      <w:r w:rsidRPr="00455BDD">
        <w:rPr>
          <w:rFonts w:ascii="Book Antiqua" w:hAnsi="Book Antiqua"/>
          <w:sz w:val="26"/>
          <w:szCs w:val="26"/>
        </w:rPr>
        <w:t xml:space="preserve"> que não apenas atingiram alto domínio em seu conhecimento, mas que viveram de acordo com os preceitos por elas estabelecidos. Essas escrituras prescreviam certas observâncias e proibiam outras, e o que mais queriam impressionar, colocavam em uma forma negativa proibitiva. No </w:t>
      </w:r>
      <w:proofErr w:type="spellStart"/>
      <w:r w:rsidRPr="00E81CD6">
        <w:rPr>
          <w:rFonts w:ascii="Book Antiqua" w:hAnsi="Book Antiqua"/>
          <w:i/>
          <w:iCs/>
          <w:sz w:val="26"/>
          <w:szCs w:val="26"/>
        </w:rPr>
        <w:t>Taittiriya</w:t>
      </w:r>
      <w:proofErr w:type="spellEnd"/>
      <w:r w:rsidRPr="00E81CD6">
        <w:rPr>
          <w:rFonts w:ascii="Book Antiqua" w:hAnsi="Book Antiqua"/>
          <w:i/>
          <w:iCs/>
          <w:sz w:val="26"/>
          <w:szCs w:val="26"/>
        </w:rPr>
        <w:t xml:space="preserve"> Upanishad</w:t>
      </w:r>
      <w:r w:rsidRPr="00455BDD">
        <w:rPr>
          <w:rFonts w:ascii="Book Antiqua" w:hAnsi="Book Antiqua"/>
          <w:sz w:val="26"/>
          <w:szCs w:val="26"/>
        </w:rPr>
        <w:t xml:space="preserve">, por exemplo, você tem: </w:t>
      </w:r>
      <w:r w:rsidR="00E81CD6">
        <w:rPr>
          <w:rFonts w:ascii="Book Antiqua" w:hAnsi="Book Antiqua"/>
          <w:sz w:val="26"/>
          <w:szCs w:val="26"/>
        </w:rPr>
        <w:t>“</w:t>
      </w:r>
      <w:r w:rsidRPr="00455BDD">
        <w:rPr>
          <w:rFonts w:ascii="Book Antiqua" w:hAnsi="Book Antiqua"/>
          <w:sz w:val="26"/>
          <w:szCs w:val="26"/>
        </w:rPr>
        <w:t>Não seja negligente quanto à recitação solene das escrituras... Não seja descuidado em falar a verdade; nunca deixe de prestar atenç</w:t>
      </w:r>
      <w:r w:rsidR="00E81CD6">
        <w:rPr>
          <w:rFonts w:ascii="Book Antiqua" w:hAnsi="Book Antiqua"/>
          <w:sz w:val="26"/>
          <w:szCs w:val="26"/>
        </w:rPr>
        <w:t>ão a execução</w:t>
      </w:r>
      <w:r w:rsidRPr="00455BDD">
        <w:rPr>
          <w:rFonts w:ascii="Book Antiqua" w:hAnsi="Book Antiqua"/>
          <w:sz w:val="26"/>
          <w:szCs w:val="26"/>
        </w:rPr>
        <w:t xml:space="preserve"> do dever; não seja descuidado com o que é </w:t>
      </w:r>
      <w:r w:rsidR="00E81CD6">
        <w:rPr>
          <w:rFonts w:ascii="Book Antiqua" w:hAnsi="Book Antiqua"/>
          <w:sz w:val="26"/>
          <w:szCs w:val="26"/>
        </w:rPr>
        <w:t>apropriado</w:t>
      </w:r>
      <w:r w:rsidRPr="00455BDD">
        <w:rPr>
          <w:rFonts w:ascii="Book Antiqua" w:hAnsi="Book Antiqua"/>
          <w:sz w:val="26"/>
          <w:szCs w:val="26"/>
        </w:rPr>
        <w:t xml:space="preserve"> e bom; não seja negligente com o bem-estar; nunca seja indiferente ao estudo e </w:t>
      </w:r>
      <w:r w:rsidR="00E81CD6">
        <w:rPr>
          <w:rFonts w:ascii="Book Antiqua" w:hAnsi="Book Antiqua"/>
          <w:sz w:val="26"/>
          <w:szCs w:val="26"/>
        </w:rPr>
        <w:t xml:space="preserve">em transmitir </w:t>
      </w:r>
      <w:r w:rsidRPr="00455BDD">
        <w:rPr>
          <w:rFonts w:ascii="Book Antiqua" w:hAnsi="Book Antiqua"/>
          <w:sz w:val="26"/>
          <w:szCs w:val="26"/>
        </w:rPr>
        <w:t>o Veda</w:t>
      </w:r>
      <w:r w:rsidR="00E81CD6">
        <w:rPr>
          <w:rFonts w:ascii="Book Antiqua" w:hAnsi="Book Antiqua"/>
          <w:sz w:val="26"/>
          <w:szCs w:val="26"/>
        </w:rPr>
        <w:t>”</w:t>
      </w:r>
      <w:r w:rsidRPr="00455BDD">
        <w:rPr>
          <w:rFonts w:ascii="Book Antiqua" w:hAnsi="Book Antiqua"/>
          <w:sz w:val="26"/>
          <w:szCs w:val="26"/>
        </w:rPr>
        <w:t>.</w:t>
      </w:r>
      <w:r w:rsidR="00E81CD6">
        <w:rPr>
          <w:rStyle w:val="Refdenotaderodap"/>
          <w:rFonts w:ascii="Book Antiqua" w:hAnsi="Book Antiqua"/>
          <w:sz w:val="26"/>
          <w:szCs w:val="26"/>
        </w:rPr>
        <w:footnoteReference w:id="4"/>
      </w:r>
      <w:r w:rsidRPr="00455BDD">
        <w:rPr>
          <w:rFonts w:ascii="Book Antiqua" w:hAnsi="Book Antiqua"/>
          <w:sz w:val="26"/>
          <w:szCs w:val="26"/>
        </w:rPr>
        <w:t xml:space="preserve"> Tanto </w:t>
      </w:r>
      <w:r w:rsidR="00E81CD6">
        <w:rPr>
          <w:rFonts w:ascii="Book Antiqua" w:hAnsi="Book Antiqua"/>
          <w:sz w:val="26"/>
          <w:szCs w:val="26"/>
        </w:rPr>
        <w:t xml:space="preserve">se </w:t>
      </w:r>
      <w:r w:rsidRPr="00455BDD">
        <w:rPr>
          <w:rFonts w:ascii="Book Antiqua" w:hAnsi="Book Antiqua"/>
          <w:sz w:val="26"/>
          <w:szCs w:val="26"/>
        </w:rPr>
        <w:t xml:space="preserve">depende do estudo dos Vedas e do esforço para colocar seus preceitos em prática que o Upanishad, em outra passagem, mesmo correndo o risco de ser chamado de redundante, repete a fórmula repetidamente, e então diz que </w:t>
      </w:r>
      <w:proofErr w:type="spellStart"/>
      <w:r w:rsidRPr="00455BDD">
        <w:rPr>
          <w:rFonts w:ascii="Book Antiqua" w:hAnsi="Book Antiqua"/>
          <w:sz w:val="26"/>
          <w:szCs w:val="26"/>
        </w:rPr>
        <w:t>Naka</w:t>
      </w:r>
      <w:proofErr w:type="spellEnd"/>
      <w:r w:rsidRPr="00455BDD">
        <w:rPr>
          <w:rFonts w:ascii="Book Antiqua" w:hAnsi="Book Antiqua"/>
          <w:sz w:val="26"/>
          <w:szCs w:val="26"/>
        </w:rPr>
        <w:t xml:space="preserve"> da linhagem de </w:t>
      </w:r>
      <w:proofErr w:type="spellStart"/>
      <w:r w:rsidRPr="00455BDD">
        <w:rPr>
          <w:rFonts w:ascii="Book Antiqua" w:hAnsi="Book Antiqua"/>
          <w:sz w:val="26"/>
          <w:szCs w:val="26"/>
        </w:rPr>
        <w:t>Mudgala</w:t>
      </w:r>
      <w:proofErr w:type="spellEnd"/>
      <w:r w:rsidRPr="00455BDD">
        <w:rPr>
          <w:rFonts w:ascii="Book Antiqua" w:hAnsi="Book Antiqua"/>
          <w:sz w:val="26"/>
          <w:szCs w:val="26"/>
        </w:rPr>
        <w:t xml:space="preserve"> enfatizou o estudo e </w:t>
      </w:r>
      <w:r w:rsidR="00E81CD6">
        <w:rPr>
          <w:rFonts w:ascii="Book Antiqua" w:hAnsi="Book Antiqua"/>
          <w:sz w:val="26"/>
          <w:szCs w:val="26"/>
        </w:rPr>
        <w:t>o ensinamento</w:t>
      </w:r>
      <w:r w:rsidRPr="00455BDD">
        <w:rPr>
          <w:rFonts w:ascii="Book Antiqua" w:hAnsi="Book Antiqua"/>
          <w:sz w:val="26"/>
          <w:szCs w:val="26"/>
        </w:rPr>
        <w:t xml:space="preserve"> dos Vedas como</w:t>
      </w:r>
      <w:r w:rsidR="00DB44DC">
        <w:rPr>
          <w:rFonts w:ascii="Book Antiqua" w:hAnsi="Book Antiqua"/>
          <w:sz w:val="26"/>
          <w:szCs w:val="26"/>
        </w:rPr>
        <w:t xml:space="preserve"> </w:t>
      </w:r>
      <w:r w:rsidRPr="00455BDD">
        <w:rPr>
          <w:rFonts w:ascii="Book Antiqua" w:hAnsi="Book Antiqua"/>
          <w:sz w:val="26"/>
          <w:szCs w:val="26"/>
        </w:rPr>
        <w:lastRenderedPageBreak/>
        <w:t xml:space="preserve">o </w:t>
      </w:r>
      <w:r w:rsidRPr="00E81CD6">
        <w:rPr>
          <w:rFonts w:ascii="Book Antiqua" w:hAnsi="Book Antiqua"/>
          <w:i/>
          <w:iCs/>
          <w:sz w:val="26"/>
          <w:szCs w:val="26"/>
        </w:rPr>
        <w:t>Tapas</w:t>
      </w:r>
      <w:r w:rsidRPr="00455BDD">
        <w:rPr>
          <w:rFonts w:ascii="Book Antiqua" w:hAnsi="Book Antiqua"/>
          <w:sz w:val="26"/>
          <w:szCs w:val="26"/>
        </w:rPr>
        <w:t>.</w:t>
      </w:r>
      <w:r w:rsidR="00E81CD6">
        <w:rPr>
          <w:rStyle w:val="Refdenotaderodap"/>
          <w:rFonts w:ascii="Book Antiqua" w:hAnsi="Book Antiqua"/>
          <w:sz w:val="26"/>
          <w:szCs w:val="26"/>
        </w:rPr>
        <w:footnoteReference w:id="5"/>
      </w:r>
      <w:r w:rsidRPr="00455BDD">
        <w:rPr>
          <w:rFonts w:ascii="Book Antiqua" w:hAnsi="Book Antiqua"/>
          <w:sz w:val="26"/>
          <w:szCs w:val="26"/>
        </w:rPr>
        <w:t xml:space="preserve"> O </w:t>
      </w:r>
      <w:proofErr w:type="spellStart"/>
      <w:r w:rsidRPr="00C26CA9">
        <w:rPr>
          <w:rFonts w:ascii="Book Antiqua" w:hAnsi="Book Antiqua"/>
          <w:i/>
          <w:iCs/>
          <w:sz w:val="26"/>
          <w:szCs w:val="26"/>
        </w:rPr>
        <w:t>Taittiriy</w:t>
      </w:r>
      <w:r w:rsidR="00C26CA9" w:rsidRPr="00C26CA9">
        <w:rPr>
          <w:rFonts w:ascii="Book Antiqua" w:hAnsi="Book Antiqua"/>
          <w:i/>
          <w:iCs/>
          <w:sz w:val="26"/>
          <w:szCs w:val="26"/>
        </w:rPr>
        <w:t>ā</w:t>
      </w:r>
      <w:r w:rsidRPr="00C26CA9">
        <w:rPr>
          <w:rFonts w:ascii="Book Antiqua" w:hAnsi="Book Antiqua"/>
          <w:i/>
          <w:iCs/>
          <w:sz w:val="26"/>
          <w:szCs w:val="26"/>
        </w:rPr>
        <w:t>ranyaka</w:t>
      </w:r>
      <w:proofErr w:type="spellEnd"/>
      <w:r w:rsidRPr="00455BDD">
        <w:rPr>
          <w:rFonts w:ascii="Book Antiqua" w:hAnsi="Book Antiqua"/>
          <w:sz w:val="26"/>
          <w:szCs w:val="26"/>
        </w:rPr>
        <w:t xml:space="preserve"> (II.12) também ordena que se recite o Veda sem falta, em pé, andando, sentado ou deitado, para que se possa ser puro.</w:t>
      </w:r>
      <w:r w:rsidR="00C26CA9">
        <w:rPr>
          <w:rStyle w:val="Refdenotaderodap"/>
          <w:rFonts w:ascii="Book Antiqua" w:hAnsi="Book Antiqua"/>
          <w:sz w:val="26"/>
          <w:szCs w:val="26"/>
        </w:rPr>
        <w:footnoteReference w:id="6"/>
      </w:r>
      <w:r w:rsidRPr="00455BDD">
        <w:rPr>
          <w:rFonts w:ascii="Book Antiqua" w:hAnsi="Book Antiqua"/>
          <w:sz w:val="26"/>
          <w:szCs w:val="26"/>
        </w:rPr>
        <w:t xml:space="preserve"> A raz</w:t>
      </w:r>
      <w:r w:rsidRPr="00455BDD">
        <w:rPr>
          <w:rFonts w:ascii="Book Antiqua" w:hAnsi="Book Antiqua" w:cs="Book Antiqua"/>
          <w:sz w:val="26"/>
          <w:szCs w:val="26"/>
        </w:rPr>
        <w:t>ã</w:t>
      </w:r>
      <w:r w:rsidRPr="00455BDD">
        <w:rPr>
          <w:rFonts w:ascii="Book Antiqua" w:hAnsi="Book Antiqua"/>
          <w:sz w:val="26"/>
          <w:szCs w:val="26"/>
        </w:rPr>
        <w:t xml:space="preserve">o </w:t>
      </w:r>
      <w:r w:rsidRPr="00455BDD">
        <w:rPr>
          <w:rFonts w:ascii="Book Antiqua" w:hAnsi="Book Antiqua" w:cs="Book Antiqua"/>
          <w:sz w:val="26"/>
          <w:szCs w:val="26"/>
        </w:rPr>
        <w:t>é</w:t>
      </w:r>
      <w:r w:rsidRPr="00455BDD">
        <w:rPr>
          <w:rFonts w:ascii="Book Antiqua" w:hAnsi="Book Antiqua"/>
          <w:sz w:val="26"/>
          <w:szCs w:val="26"/>
        </w:rPr>
        <w:t xml:space="preserve"> que sem veracidade e austeridade, o estudo dos Vedas n</w:t>
      </w:r>
      <w:r w:rsidRPr="00455BDD">
        <w:rPr>
          <w:rFonts w:ascii="Book Antiqua" w:hAnsi="Book Antiqua" w:cs="Book Antiqua"/>
          <w:sz w:val="26"/>
          <w:szCs w:val="26"/>
        </w:rPr>
        <w:t>ã</w:t>
      </w:r>
      <w:r w:rsidRPr="00455BDD">
        <w:rPr>
          <w:rFonts w:ascii="Book Antiqua" w:hAnsi="Book Antiqua"/>
          <w:sz w:val="26"/>
          <w:szCs w:val="26"/>
        </w:rPr>
        <w:t xml:space="preserve">o pode ser devidamente </w:t>
      </w:r>
      <w:r w:rsidR="00C26CA9">
        <w:rPr>
          <w:rFonts w:ascii="Book Antiqua" w:hAnsi="Book Antiqua"/>
          <w:sz w:val="26"/>
          <w:szCs w:val="26"/>
        </w:rPr>
        <w:t>compreendido</w:t>
      </w:r>
      <w:r w:rsidRPr="00455BDD">
        <w:rPr>
          <w:rFonts w:ascii="Book Antiqua" w:hAnsi="Book Antiqua"/>
          <w:sz w:val="26"/>
          <w:szCs w:val="26"/>
        </w:rPr>
        <w:t>, e a lembrança constante é a única maneira de afastar outros pensamentos. O estudo do Veda também significa a aquisição de outras virtudes.</w:t>
      </w:r>
    </w:p>
    <w:p w14:paraId="5A5AF90D" w14:textId="7C9C0391" w:rsidR="00455BDD" w:rsidRPr="00455BDD" w:rsidRDefault="00455BDD" w:rsidP="00455BDD">
      <w:pPr>
        <w:suppressAutoHyphens/>
        <w:ind w:firstLine="708"/>
        <w:rPr>
          <w:rFonts w:ascii="Book Antiqua" w:hAnsi="Book Antiqua"/>
          <w:sz w:val="26"/>
          <w:szCs w:val="26"/>
        </w:rPr>
      </w:pPr>
      <w:r w:rsidRPr="00455BDD">
        <w:rPr>
          <w:rFonts w:ascii="Book Antiqua" w:hAnsi="Book Antiqua"/>
          <w:sz w:val="26"/>
          <w:szCs w:val="26"/>
        </w:rPr>
        <w:t>Nem todos os aspirantes são como Prahl</w:t>
      </w:r>
      <w:r w:rsidR="00C26CA9">
        <w:rPr>
          <w:rFonts w:ascii="Book Antiqua" w:hAnsi="Book Antiqua"/>
          <w:sz w:val="26"/>
          <w:szCs w:val="26"/>
        </w:rPr>
        <w:t>ā</w:t>
      </w:r>
      <w:r w:rsidRPr="00455BDD">
        <w:rPr>
          <w:rFonts w:ascii="Book Antiqua" w:hAnsi="Book Antiqua"/>
          <w:sz w:val="26"/>
          <w:szCs w:val="26"/>
        </w:rPr>
        <w:t xml:space="preserve">da, de fama mítica, que, tendo ouvido, ainda no ventre da mãe, que Hari </w:t>
      </w:r>
      <w:r w:rsidR="00C26CA9">
        <w:rPr>
          <w:rFonts w:ascii="Book Antiqua" w:hAnsi="Book Antiqua"/>
          <w:sz w:val="26"/>
          <w:szCs w:val="26"/>
        </w:rPr>
        <w:t>apenas</w:t>
      </w:r>
      <w:r w:rsidRPr="00455BDD">
        <w:rPr>
          <w:rFonts w:ascii="Book Antiqua" w:hAnsi="Book Antiqua"/>
          <w:sz w:val="26"/>
          <w:szCs w:val="26"/>
        </w:rPr>
        <w:t xml:space="preserve"> é real e todo o resto é escuridão da ignorância, como a de poços secos, lembrou-se disso por toda a sua vida. Esse tipo de firmeza vem talvez apenas a um em um milhão entre os aspirantes. O caráter de </w:t>
      </w:r>
      <w:r w:rsidR="00C26CA9" w:rsidRPr="00455BDD">
        <w:rPr>
          <w:rFonts w:ascii="Book Antiqua" w:hAnsi="Book Antiqua"/>
          <w:sz w:val="26"/>
          <w:szCs w:val="26"/>
        </w:rPr>
        <w:t>Prahl</w:t>
      </w:r>
      <w:r w:rsidR="00C26CA9">
        <w:rPr>
          <w:rFonts w:ascii="Book Antiqua" w:hAnsi="Book Antiqua"/>
          <w:sz w:val="26"/>
          <w:szCs w:val="26"/>
        </w:rPr>
        <w:t>ā</w:t>
      </w:r>
      <w:r w:rsidR="00C26CA9" w:rsidRPr="00455BDD">
        <w:rPr>
          <w:rFonts w:ascii="Book Antiqua" w:hAnsi="Book Antiqua"/>
          <w:sz w:val="26"/>
          <w:szCs w:val="26"/>
        </w:rPr>
        <w:t>da</w:t>
      </w:r>
      <w:r w:rsidRPr="00455BDD">
        <w:rPr>
          <w:rFonts w:ascii="Book Antiqua" w:hAnsi="Book Antiqua"/>
          <w:sz w:val="26"/>
          <w:szCs w:val="26"/>
        </w:rPr>
        <w:t xml:space="preserve"> e sua devoção de </w:t>
      </w:r>
      <w:r w:rsidR="00C26CA9">
        <w:rPr>
          <w:rFonts w:ascii="Book Antiqua" w:hAnsi="Book Antiqua"/>
          <w:sz w:val="26"/>
          <w:szCs w:val="26"/>
        </w:rPr>
        <w:t xml:space="preserve">todo coração </w:t>
      </w:r>
      <w:r w:rsidRPr="00455BDD">
        <w:rPr>
          <w:rFonts w:ascii="Book Antiqua" w:hAnsi="Book Antiqua"/>
          <w:sz w:val="26"/>
          <w:szCs w:val="26"/>
        </w:rPr>
        <w:t xml:space="preserve">a </w:t>
      </w:r>
      <w:r w:rsidR="00C26CA9" w:rsidRPr="00455BDD">
        <w:rPr>
          <w:rFonts w:ascii="Book Antiqua" w:hAnsi="Book Antiqua"/>
          <w:sz w:val="26"/>
          <w:szCs w:val="26"/>
        </w:rPr>
        <w:t>Nārāyana</w:t>
      </w:r>
      <w:r w:rsidRPr="00455BDD">
        <w:rPr>
          <w:rFonts w:ascii="Book Antiqua" w:hAnsi="Book Antiqua"/>
          <w:sz w:val="26"/>
          <w:szCs w:val="26"/>
        </w:rPr>
        <w:t xml:space="preserve"> eram tão fortes que Sri Ramakrishna entrava em êxtase com a menção do nome de </w:t>
      </w:r>
      <w:r w:rsidR="00C26CA9" w:rsidRPr="00455BDD">
        <w:rPr>
          <w:rFonts w:ascii="Book Antiqua" w:hAnsi="Book Antiqua"/>
          <w:sz w:val="26"/>
          <w:szCs w:val="26"/>
        </w:rPr>
        <w:t>Prahl</w:t>
      </w:r>
      <w:r w:rsidR="00C26CA9">
        <w:rPr>
          <w:rFonts w:ascii="Book Antiqua" w:hAnsi="Book Antiqua"/>
          <w:sz w:val="26"/>
          <w:szCs w:val="26"/>
        </w:rPr>
        <w:t>ā</w:t>
      </w:r>
      <w:r w:rsidR="00C26CA9" w:rsidRPr="00455BDD">
        <w:rPr>
          <w:rFonts w:ascii="Book Antiqua" w:hAnsi="Book Antiqua"/>
          <w:sz w:val="26"/>
          <w:szCs w:val="26"/>
        </w:rPr>
        <w:t>da</w:t>
      </w:r>
      <w:r w:rsidRPr="00455BDD">
        <w:rPr>
          <w:rFonts w:ascii="Book Antiqua" w:hAnsi="Book Antiqua"/>
          <w:sz w:val="26"/>
          <w:szCs w:val="26"/>
        </w:rPr>
        <w:t xml:space="preserve">. Para tais aspirantes, é claro, nenhum estudo é necessário. Diz-se que pronunciando a letra </w:t>
      </w:r>
      <w:r w:rsidR="0034757F">
        <w:rPr>
          <w:rFonts w:ascii="Book Antiqua" w:hAnsi="Book Antiqua"/>
          <w:sz w:val="26"/>
          <w:szCs w:val="26"/>
        </w:rPr>
        <w:t>‘</w:t>
      </w:r>
      <w:r w:rsidRPr="00455BDD">
        <w:rPr>
          <w:rFonts w:ascii="Book Antiqua" w:hAnsi="Book Antiqua"/>
          <w:sz w:val="26"/>
          <w:szCs w:val="26"/>
        </w:rPr>
        <w:t>Ka</w:t>
      </w:r>
      <w:r w:rsidR="0034757F">
        <w:rPr>
          <w:rFonts w:ascii="Book Antiqua" w:hAnsi="Book Antiqua"/>
          <w:sz w:val="26"/>
          <w:szCs w:val="26"/>
        </w:rPr>
        <w:t>’</w:t>
      </w:r>
      <w:r w:rsidRPr="00455BDD">
        <w:rPr>
          <w:rFonts w:ascii="Book Antiqua" w:hAnsi="Book Antiqua"/>
          <w:sz w:val="26"/>
          <w:szCs w:val="26"/>
        </w:rPr>
        <w:t xml:space="preserve"> do alfabeto, </w:t>
      </w:r>
      <w:r w:rsidR="00C26CA9" w:rsidRPr="00455BDD">
        <w:rPr>
          <w:rFonts w:ascii="Book Antiqua" w:hAnsi="Book Antiqua"/>
          <w:sz w:val="26"/>
          <w:szCs w:val="26"/>
        </w:rPr>
        <w:t>Prahl</w:t>
      </w:r>
      <w:r w:rsidR="00C26CA9">
        <w:rPr>
          <w:rFonts w:ascii="Book Antiqua" w:hAnsi="Book Antiqua"/>
          <w:sz w:val="26"/>
          <w:szCs w:val="26"/>
        </w:rPr>
        <w:t>ā</w:t>
      </w:r>
      <w:r w:rsidR="00C26CA9" w:rsidRPr="00455BDD">
        <w:rPr>
          <w:rFonts w:ascii="Book Antiqua" w:hAnsi="Book Antiqua"/>
          <w:sz w:val="26"/>
          <w:szCs w:val="26"/>
        </w:rPr>
        <w:t>da</w:t>
      </w:r>
      <w:r w:rsidRPr="00455BDD">
        <w:rPr>
          <w:rFonts w:ascii="Book Antiqua" w:hAnsi="Book Antiqua"/>
          <w:sz w:val="26"/>
          <w:szCs w:val="26"/>
        </w:rPr>
        <w:t xml:space="preserve"> entrava em êxtase pensando em Krishna. Mas imitá-lo sem </w:t>
      </w:r>
      <w:r w:rsidR="0034757F">
        <w:rPr>
          <w:rFonts w:ascii="Book Antiqua" w:hAnsi="Book Antiqua"/>
          <w:sz w:val="26"/>
          <w:szCs w:val="26"/>
        </w:rPr>
        <w:t xml:space="preserve">uma </w:t>
      </w:r>
      <w:r w:rsidRPr="00455BDD">
        <w:rPr>
          <w:rFonts w:ascii="Book Antiqua" w:hAnsi="Book Antiqua"/>
          <w:sz w:val="26"/>
          <w:szCs w:val="26"/>
        </w:rPr>
        <w:t xml:space="preserve">base adequada da vida foi denunciado por Swami Vivekananda, quando ele enfatizou o estudo dos Vedas. </w:t>
      </w:r>
      <w:proofErr w:type="spellStart"/>
      <w:r w:rsidRPr="00455BDD">
        <w:rPr>
          <w:rFonts w:ascii="Book Antiqua" w:hAnsi="Book Antiqua"/>
          <w:sz w:val="26"/>
          <w:szCs w:val="26"/>
        </w:rPr>
        <w:t>Swamiji</w:t>
      </w:r>
      <w:proofErr w:type="spellEnd"/>
      <w:r w:rsidRPr="00455BDD">
        <w:rPr>
          <w:rFonts w:ascii="Book Antiqua" w:hAnsi="Book Antiqua"/>
          <w:sz w:val="26"/>
          <w:szCs w:val="26"/>
        </w:rPr>
        <w:t xml:space="preserve"> diz: </w:t>
      </w:r>
      <w:r w:rsidR="0034757F">
        <w:rPr>
          <w:rFonts w:ascii="Book Antiqua" w:hAnsi="Book Antiqua"/>
          <w:sz w:val="26"/>
          <w:szCs w:val="26"/>
        </w:rPr>
        <w:t>“</w:t>
      </w:r>
      <w:r w:rsidRPr="00455BDD">
        <w:rPr>
          <w:rFonts w:ascii="Book Antiqua" w:hAnsi="Book Antiqua"/>
          <w:sz w:val="26"/>
          <w:szCs w:val="26"/>
        </w:rPr>
        <w:t>O que eu quero, portanto, é introduzir o estudo dos Vedas, estimulando uma maior consideração por eles nas mentes das pessoas e passar adiante os preceitos dos Vedas</w:t>
      </w:r>
      <w:r w:rsidR="0034757F">
        <w:rPr>
          <w:rFonts w:ascii="Book Antiqua" w:hAnsi="Book Antiqua"/>
          <w:sz w:val="26"/>
          <w:szCs w:val="26"/>
        </w:rPr>
        <w:t>”</w:t>
      </w:r>
      <w:r w:rsidRPr="00455BDD">
        <w:rPr>
          <w:rFonts w:ascii="Book Antiqua" w:hAnsi="Book Antiqua"/>
          <w:sz w:val="26"/>
          <w:szCs w:val="26"/>
        </w:rPr>
        <w:t xml:space="preserve">. Ele disse isso mesmo em relação à reforma do tecido social hindu. Mesmo no último dia de sua existência terrena, </w:t>
      </w:r>
      <w:r w:rsidR="0034757F">
        <w:rPr>
          <w:rFonts w:ascii="Book Antiqua" w:hAnsi="Book Antiqua"/>
          <w:sz w:val="26"/>
          <w:szCs w:val="26"/>
        </w:rPr>
        <w:t xml:space="preserve">se </w:t>
      </w:r>
      <w:r w:rsidRPr="00455BDD">
        <w:rPr>
          <w:rFonts w:ascii="Book Antiqua" w:hAnsi="Book Antiqua"/>
          <w:sz w:val="26"/>
          <w:szCs w:val="26"/>
        </w:rPr>
        <w:t xml:space="preserve">diz que </w:t>
      </w:r>
      <w:proofErr w:type="spellStart"/>
      <w:r w:rsidRPr="00455BDD">
        <w:rPr>
          <w:rFonts w:ascii="Book Antiqua" w:hAnsi="Book Antiqua"/>
          <w:sz w:val="26"/>
          <w:szCs w:val="26"/>
        </w:rPr>
        <w:t>Swamiji</w:t>
      </w:r>
      <w:proofErr w:type="spellEnd"/>
      <w:r w:rsidRPr="00455BDD">
        <w:rPr>
          <w:rFonts w:ascii="Book Antiqua" w:hAnsi="Book Antiqua"/>
          <w:sz w:val="26"/>
          <w:szCs w:val="26"/>
        </w:rPr>
        <w:t xml:space="preserve"> deu uma aula sobre gramática sânscrita para os noviços do </w:t>
      </w:r>
      <w:proofErr w:type="spellStart"/>
      <w:r w:rsidRPr="0034757F">
        <w:rPr>
          <w:rFonts w:ascii="Book Antiqua" w:hAnsi="Book Antiqua"/>
          <w:i/>
          <w:iCs/>
          <w:sz w:val="26"/>
          <w:szCs w:val="26"/>
        </w:rPr>
        <w:t>Math</w:t>
      </w:r>
      <w:proofErr w:type="spellEnd"/>
      <w:r w:rsidRPr="00455BDD">
        <w:rPr>
          <w:rFonts w:ascii="Book Antiqua" w:hAnsi="Book Antiqua"/>
          <w:sz w:val="26"/>
          <w:szCs w:val="26"/>
        </w:rPr>
        <w:t xml:space="preserve">, por um longo tempo. Como todos sabem, é quase impossível entender o verdadeiro propósito dos Vedas sem uma base adequada em gramática, etimologia e outros membros auxiliares das escrituras. </w:t>
      </w:r>
      <w:r w:rsidR="006328F6">
        <w:rPr>
          <w:rFonts w:ascii="Book Antiqua" w:hAnsi="Book Antiqua"/>
          <w:sz w:val="26"/>
          <w:szCs w:val="26"/>
        </w:rPr>
        <w:t xml:space="preserve">A intenção de </w:t>
      </w:r>
      <w:r w:rsidRPr="00455BDD">
        <w:rPr>
          <w:rFonts w:ascii="Book Antiqua" w:hAnsi="Book Antiqua"/>
          <w:sz w:val="26"/>
          <w:szCs w:val="26"/>
        </w:rPr>
        <w:t xml:space="preserve">Swami Vivekananda </w:t>
      </w:r>
      <w:r w:rsidR="006328F6">
        <w:rPr>
          <w:rFonts w:ascii="Book Antiqua" w:hAnsi="Book Antiqua"/>
          <w:sz w:val="26"/>
          <w:szCs w:val="26"/>
        </w:rPr>
        <w:t xml:space="preserve">era </w:t>
      </w:r>
      <w:r w:rsidRPr="00455BDD">
        <w:rPr>
          <w:rFonts w:ascii="Book Antiqua" w:hAnsi="Book Antiqua"/>
          <w:sz w:val="26"/>
          <w:szCs w:val="26"/>
        </w:rPr>
        <w:t xml:space="preserve">que as pessoas aprendessem os Vedas completamente até o último suspiro, por assim dizer, </w:t>
      </w:r>
      <w:r w:rsidR="006328F6">
        <w:rPr>
          <w:rFonts w:ascii="Book Antiqua" w:hAnsi="Book Antiqua"/>
          <w:sz w:val="26"/>
          <w:szCs w:val="26"/>
        </w:rPr>
        <w:t xml:space="preserve">e </w:t>
      </w:r>
      <w:r w:rsidRPr="00455BDD">
        <w:rPr>
          <w:rFonts w:ascii="Book Antiqua" w:hAnsi="Book Antiqua"/>
          <w:sz w:val="26"/>
          <w:szCs w:val="26"/>
        </w:rPr>
        <w:t>ele nos impressionou com isso.</w:t>
      </w:r>
    </w:p>
    <w:p w14:paraId="06462962" w14:textId="48CDDD17" w:rsidR="00455BDD" w:rsidRPr="00455BDD" w:rsidRDefault="00455BDD" w:rsidP="00455BDD">
      <w:pPr>
        <w:suppressAutoHyphens/>
        <w:ind w:firstLine="708"/>
        <w:rPr>
          <w:rFonts w:ascii="Book Antiqua" w:hAnsi="Book Antiqua"/>
          <w:sz w:val="26"/>
          <w:szCs w:val="26"/>
        </w:rPr>
      </w:pPr>
      <w:r w:rsidRPr="00455BDD">
        <w:rPr>
          <w:rFonts w:ascii="Book Antiqua" w:hAnsi="Book Antiqua"/>
          <w:sz w:val="26"/>
          <w:szCs w:val="26"/>
        </w:rPr>
        <w:t xml:space="preserve">Este estudo das escrituras, nos tempos antigos, não era feito para conduzir sociedades de debate ou provar a eminência de qualquer estudioso, embora discussões e debates para chegar à verdade fossem conduzidos, como se pode ver nas passagens do </w:t>
      </w:r>
      <w:proofErr w:type="spellStart"/>
      <w:r w:rsidRPr="006328F6">
        <w:rPr>
          <w:rFonts w:ascii="Book Antiqua" w:hAnsi="Book Antiqua"/>
          <w:i/>
          <w:iCs/>
          <w:sz w:val="26"/>
          <w:szCs w:val="26"/>
        </w:rPr>
        <w:t>Brihadaranyaka</w:t>
      </w:r>
      <w:proofErr w:type="spellEnd"/>
      <w:r w:rsidRPr="00455BDD">
        <w:rPr>
          <w:rFonts w:ascii="Book Antiqua" w:hAnsi="Book Antiqua"/>
          <w:sz w:val="26"/>
          <w:szCs w:val="26"/>
        </w:rPr>
        <w:t xml:space="preserve"> e </w:t>
      </w:r>
      <w:proofErr w:type="spellStart"/>
      <w:r w:rsidRPr="006328F6">
        <w:rPr>
          <w:rFonts w:ascii="Book Antiqua" w:hAnsi="Book Antiqua"/>
          <w:i/>
          <w:iCs/>
          <w:sz w:val="26"/>
          <w:szCs w:val="26"/>
        </w:rPr>
        <w:t>Chandogya</w:t>
      </w:r>
      <w:proofErr w:type="spellEnd"/>
      <w:r w:rsidRPr="00455BDD">
        <w:rPr>
          <w:rFonts w:ascii="Book Antiqua" w:hAnsi="Book Antiqua"/>
          <w:sz w:val="26"/>
          <w:szCs w:val="26"/>
        </w:rPr>
        <w:t xml:space="preserve"> Upanishads. A aquisição de conhecimento, que libertava alguém dos grilhões do mundo, era o propósito deste estudo. Temos que lembrar aqui que a moldagem da vida ia junto com este estudo. A vida era moldada de acordo com os preceitos dos Vedas, e este estudo era imperativo. Um menino brâmane que não aprendia os Vedas não era chamado de brâmane, mas de amigo de um brâmane. E amigo de um brâmane não era um epíteto palatável naqueles dias. Se o pai negligenciasse a educação do filho nessa direção, por qualquer motivo, ele </w:t>
      </w:r>
      <w:r w:rsidRPr="00455BDD">
        <w:rPr>
          <w:rFonts w:ascii="Book Antiqua" w:hAnsi="Book Antiqua"/>
          <w:sz w:val="26"/>
          <w:szCs w:val="26"/>
        </w:rPr>
        <w:lastRenderedPageBreak/>
        <w:t xml:space="preserve">se sentia </w:t>
      </w:r>
      <w:r w:rsidR="006328F6">
        <w:rPr>
          <w:rFonts w:ascii="Book Antiqua" w:hAnsi="Book Antiqua"/>
          <w:sz w:val="26"/>
          <w:szCs w:val="26"/>
        </w:rPr>
        <w:t>menor</w:t>
      </w:r>
      <w:r w:rsidRPr="00455BDD">
        <w:rPr>
          <w:rFonts w:ascii="Book Antiqua" w:hAnsi="Book Antiqua"/>
          <w:sz w:val="26"/>
          <w:szCs w:val="26"/>
        </w:rPr>
        <w:t xml:space="preserve">. Normalmente, a idade em que um menino brâmane era enviado ao </w:t>
      </w:r>
      <w:r w:rsidR="006328F6">
        <w:rPr>
          <w:rFonts w:ascii="Book Antiqua" w:hAnsi="Book Antiqua"/>
          <w:sz w:val="26"/>
          <w:szCs w:val="26"/>
        </w:rPr>
        <w:t>mestre</w:t>
      </w:r>
      <w:r w:rsidRPr="00455BDD">
        <w:rPr>
          <w:rFonts w:ascii="Book Antiqua" w:hAnsi="Book Antiqua"/>
          <w:sz w:val="26"/>
          <w:szCs w:val="26"/>
        </w:rPr>
        <w:t xml:space="preserve"> para começar sua educação era oito anos. No </w:t>
      </w:r>
      <w:proofErr w:type="spellStart"/>
      <w:r w:rsidRPr="006328F6">
        <w:rPr>
          <w:rFonts w:ascii="Book Antiqua" w:hAnsi="Book Antiqua"/>
          <w:i/>
          <w:iCs/>
          <w:sz w:val="26"/>
          <w:szCs w:val="26"/>
        </w:rPr>
        <w:t>Chandogya</w:t>
      </w:r>
      <w:proofErr w:type="spellEnd"/>
      <w:r w:rsidRPr="00455BDD">
        <w:rPr>
          <w:rFonts w:ascii="Book Antiqua" w:hAnsi="Book Antiqua"/>
          <w:sz w:val="26"/>
          <w:szCs w:val="26"/>
        </w:rPr>
        <w:t xml:space="preserve"> </w:t>
      </w:r>
      <w:r w:rsidRPr="006328F6">
        <w:rPr>
          <w:rFonts w:ascii="Book Antiqua" w:hAnsi="Book Antiqua"/>
          <w:i/>
          <w:iCs/>
          <w:sz w:val="26"/>
          <w:szCs w:val="26"/>
        </w:rPr>
        <w:t>Upanishad</w:t>
      </w:r>
      <w:r w:rsidRPr="00455BDD">
        <w:rPr>
          <w:rFonts w:ascii="Book Antiqua" w:hAnsi="Book Antiqua"/>
          <w:sz w:val="26"/>
          <w:szCs w:val="26"/>
        </w:rPr>
        <w:t xml:space="preserve">, o pai de </w:t>
      </w:r>
      <w:proofErr w:type="spellStart"/>
      <w:r w:rsidRPr="00455BDD">
        <w:rPr>
          <w:rFonts w:ascii="Book Antiqua" w:hAnsi="Book Antiqua"/>
          <w:sz w:val="26"/>
          <w:szCs w:val="26"/>
        </w:rPr>
        <w:t>Shvetaketu</w:t>
      </w:r>
      <w:proofErr w:type="spellEnd"/>
      <w:r w:rsidRPr="00455BDD">
        <w:rPr>
          <w:rFonts w:ascii="Book Antiqua" w:hAnsi="Book Antiqua"/>
          <w:sz w:val="26"/>
          <w:szCs w:val="26"/>
        </w:rPr>
        <w:t xml:space="preserve">, que não pôde cumprir esta </w:t>
      </w:r>
      <w:r w:rsidR="006328F6">
        <w:rPr>
          <w:rFonts w:ascii="Book Antiqua" w:hAnsi="Book Antiqua"/>
          <w:sz w:val="26"/>
          <w:szCs w:val="26"/>
        </w:rPr>
        <w:t>regra</w:t>
      </w:r>
      <w:r w:rsidRPr="00455BDD">
        <w:rPr>
          <w:rFonts w:ascii="Book Antiqua" w:hAnsi="Book Antiqua"/>
          <w:sz w:val="26"/>
          <w:szCs w:val="26"/>
        </w:rPr>
        <w:t xml:space="preserve">, por algum motivo, dirige-se ao seu filho: </w:t>
      </w:r>
      <w:r w:rsidR="006328F6">
        <w:rPr>
          <w:rFonts w:ascii="Book Antiqua" w:hAnsi="Book Antiqua"/>
          <w:sz w:val="26"/>
          <w:szCs w:val="26"/>
        </w:rPr>
        <w:t>“</w:t>
      </w:r>
      <w:r w:rsidRPr="00455BDD">
        <w:rPr>
          <w:rFonts w:ascii="Book Antiqua" w:hAnsi="Book Antiqua"/>
          <w:sz w:val="26"/>
          <w:szCs w:val="26"/>
        </w:rPr>
        <w:t xml:space="preserve">Meu filho, vá e viva a vida de um </w:t>
      </w:r>
      <w:proofErr w:type="spellStart"/>
      <w:r w:rsidRPr="006328F6">
        <w:rPr>
          <w:rFonts w:ascii="Book Antiqua" w:hAnsi="Book Antiqua"/>
          <w:i/>
          <w:iCs/>
          <w:sz w:val="26"/>
          <w:szCs w:val="26"/>
        </w:rPr>
        <w:t>brahmacharin</w:t>
      </w:r>
      <w:proofErr w:type="spellEnd"/>
      <w:r w:rsidRPr="00455BDD">
        <w:rPr>
          <w:rFonts w:ascii="Book Antiqua" w:hAnsi="Book Antiqua"/>
          <w:sz w:val="26"/>
          <w:szCs w:val="26"/>
        </w:rPr>
        <w:t>; não é bom que uma pessoa nascida em nossa linhagem seja, sem estudar os Vedas, chamada de amigo de um Brâmane</w:t>
      </w:r>
      <w:r w:rsidR="006328F6">
        <w:rPr>
          <w:rFonts w:ascii="Book Antiqua" w:hAnsi="Book Antiqua"/>
          <w:sz w:val="26"/>
          <w:szCs w:val="26"/>
        </w:rPr>
        <w:t>”.</w:t>
      </w:r>
    </w:p>
    <w:p w14:paraId="53720B8F" w14:textId="622AC6D2" w:rsidR="00455BDD" w:rsidRPr="00455BDD" w:rsidRDefault="00455BDD" w:rsidP="00455BDD">
      <w:pPr>
        <w:suppressAutoHyphens/>
        <w:ind w:firstLine="708"/>
        <w:rPr>
          <w:rFonts w:ascii="Book Antiqua" w:hAnsi="Book Antiqua"/>
          <w:sz w:val="26"/>
          <w:szCs w:val="26"/>
        </w:rPr>
      </w:pPr>
      <w:r w:rsidRPr="00455BDD">
        <w:rPr>
          <w:rFonts w:ascii="Book Antiqua" w:hAnsi="Book Antiqua"/>
          <w:sz w:val="26"/>
          <w:szCs w:val="26"/>
        </w:rPr>
        <w:t xml:space="preserve">Por que tanta importância era dada ao estudo dos Vedas? Como já dissemos, o modo de vida durante tal educação equipava o estudante para enfrentar o futuro com bravura. Em segundo lugar, por este estudo ele vinha a saber sobre o propósito da vida. Ele não tinha que tatear no escuro ou se sentir perdido. Assim equipado, ele era deixado para escolher seu modo de vida, como chefe de família ou </w:t>
      </w:r>
      <w:r w:rsidR="006328F6" w:rsidRPr="006328F6">
        <w:rPr>
          <w:rFonts w:ascii="Book Antiqua" w:hAnsi="Book Antiqua"/>
          <w:i/>
          <w:iCs/>
          <w:sz w:val="26"/>
          <w:szCs w:val="26"/>
        </w:rPr>
        <w:t>sannyāsin</w:t>
      </w:r>
      <w:r w:rsidRPr="00455BDD">
        <w:rPr>
          <w:rFonts w:ascii="Book Antiqua" w:hAnsi="Book Antiqua"/>
          <w:sz w:val="26"/>
          <w:szCs w:val="26"/>
        </w:rPr>
        <w:t>. Dependia da intensidade do desapego do aluno. Mas uma coisa que não era encorajada, ou mesmo positivamente desencorajada, era o orgulho que um estudante poderia desenvolver durante seu estudo. Era a crença firme dos antigos que a educação deveria infundir humildade; pois apenas da humildade a aptidão para um progresso adicional era alcançada.</w:t>
      </w:r>
    </w:p>
    <w:p w14:paraId="7B7326CA" w14:textId="5C77102E" w:rsidR="00455BDD" w:rsidRPr="00455BDD" w:rsidRDefault="00455BDD" w:rsidP="00455BDD">
      <w:pPr>
        <w:suppressAutoHyphens/>
        <w:ind w:firstLine="708"/>
        <w:rPr>
          <w:rFonts w:ascii="Book Antiqua" w:hAnsi="Book Antiqua"/>
          <w:sz w:val="26"/>
          <w:szCs w:val="26"/>
        </w:rPr>
      </w:pPr>
      <w:r w:rsidRPr="00455BDD">
        <w:rPr>
          <w:rFonts w:ascii="Book Antiqua" w:hAnsi="Book Antiqua"/>
          <w:sz w:val="26"/>
          <w:szCs w:val="26"/>
        </w:rPr>
        <w:t>O estudo dos Vedas, no entanto, não termina com o conhecimento sobre os métodos de realizar sacrifícios e rituais. Eles formam apenas o começo. Eles são o jardim de infância da vida religiosa. O céu, que é na melhor das hipóteses um lugar onde uma forma intensificada de gozo sensorial é possível, não é o objetivo final dos Vedas. Ele é destinado àqueles que têm uma grande carga de desejos não realizados em suas mentes. Eles ainda não pensaram sobre os problemas da vida, estando absortos no gozo sensorial e pensando que isso</w:t>
      </w:r>
      <w:r w:rsidR="006328F6">
        <w:rPr>
          <w:rFonts w:ascii="Book Antiqua" w:hAnsi="Book Antiqua"/>
          <w:sz w:val="26"/>
          <w:szCs w:val="26"/>
        </w:rPr>
        <w:t xml:space="preserve"> apenas</w:t>
      </w:r>
      <w:r w:rsidRPr="00455BDD">
        <w:rPr>
          <w:rFonts w:ascii="Book Antiqua" w:hAnsi="Book Antiqua"/>
          <w:sz w:val="26"/>
          <w:szCs w:val="26"/>
        </w:rPr>
        <w:t xml:space="preserve"> é o tudo e o fim de tudo da vida. Embora essa atitude seja tolerada no início, ela é criticada mais tarde. Como Sri Krishna aponta no Gita: </w:t>
      </w:r>
      <w:r w:rsidR="00EF0BFC">
        <w:rPr>
          <w:rFonts w:ascii="Book Antiqua" w:hAnsi="Book Antiqua"/>
          <w:sz w:val="26"/>
          <w:szCs w:val="26"/>
        </w:rPr>
        <w:t>“</w:t>
      </w:r>
      <w:r w:rsidRPr="00455BDD">
        <w:rPr>
          <w:rFonts w:ascii="Book Antiqua" w:hAnsi="Book Antiqua"/>
          <w:sz w:val="26"/>
          <w:szCs w:val="26"/>
        </w:rPr>
        <w:t>Pessoas de pouco intelecto que estão enamoradas das declarações floridas nos Vedas (que descrevem sobre o céu etc.), que estão imersas no gozo, cujo objetivo final em vista é o céu, que sustentam que não há mais nada, além do céu, a ser alcançado, estão apegadas àquelas passagens dos Vedas que lidam com a realização de vários tipos de sacrifícios que produzem riqueza e gozo abundantes. A eles, que se apegam ao gozo e à riqueza e, como consequência, estão empenhados em sacrifícios, não vem o intelecto de determinação firme que flui para a concentração (</w:t>
      </w:r>
      <w:r w:rsidR="00EF0BFC" w:rsidRPr="00EF0BFC">
        <w:rPr>
          <w:rFonts w:ascii="Book Antiqua" w:hAnsi="Book Antiqua"/>
          <w:i/>
          <w:iCs/>
          <w:sz w:val="26"/>
          <w:szCs w:val="26"/>
        </w:rPr>
        <w:t>samādhi</w:t>
      </w:r>
      <w:r w:rsidRPr="00455BDD">
        <w:rPr>
          <w:rFonts w:ascii="Book Antiqua" w:hAnsi="Book Antiqua"/>
          <w:sz w:val="26"/>
          <w:szCs w:val="26"/>
        </w:rPr>
        <w:t>)</w:t>
      </w:r>
      <w:r w:rsidR="00EF0BFC">
        <w:rPr>
          <w:rFonts w:ascii="Book Antiqua" w:hAnsi="Book Antiqua"/>
          <w:sz w:val="26"/>
          <w:szCs w:val="26"/>
        </w:rPr>
        <w:t>”</w:t>
      </w:r>
      <w:r w:rsidR="00EF0BFC">
        <w:rPr>
          <w:rStyle w:val="Refdenotaderodap"/>
          <w:rFonts w:ascii="Book Antiqua" w:hAnsi="Book Antiqua"/>
          <w:sz w:val="26"/>
          <w:szCs w:val="26"/>
        </w:rPr>
        <w:footnoteReference w:id="7"/>
      </w:r>
      <w:r w:rsidRPr="00455BDD">
        <w:rPr>
          <w:rFonts w:ascii="Book Antiqua" w:hAnsi="Book Antiqua"/>
          <w:sz w:val="26"/>
          <w:szCs w:val="26"/>
        </w:rPr>
        <w:t xml:space="preserve">. Sri Krishna instrui ainda Arjuna: </w:t>
      </w:r>
      <w:r w:rsidR="00EF0BFC">
        <w:rPr>
          <w:rFonts w:ascii="Book Antiqua" w:hAnsi="Book Antiqua"/>
          <w:sz w:val="26"/>
          <w:szCs w:val="26"/>
        </w:rPr>
        <w:t>“</w:t>
      </w:r>
      <w:r w:rsidRPr="00455BDD">
        <w:rPr>
          <w:rFonts w:ascii="Book Antiqua" w:hAnsi="Book Antiqua"/>
          <w:sz w:val="26"/>
          <w:szCs w:val="26"/>
        </w:rPr>
        <w:t>Os Vedas lidam com os assuntos que v</w:t>
      </w:r>
      <w:r w:rsidRPr="00455BDD">
        <w:rPr>
          <w:rFonts w:ascii="Book Antiqua" w:hAnsi="Book Antiqua" w:cs="Book Antiqua"/>
          <w:sz w:val="26"/>
          <w:szCs w:val="26"/>
        </w:rPr>
        <w:t>ê</w:t>
      </w:r>
      <w:r w:rsidRPr="00455BDD">
        <w:rPr>
          <w:rFonts w:ascii="Book Antiqua" w:hAnsi="Book Antiqua"/>
          <w:sz w:val="26"/>
          <w:szCs w:val="26"/>
        </w:rPr>
        <w:t>m sob os tr</w:t>
      </w:r>
      <w:r w:rsidRPr="00455BDD">
        <w:rPr>
          <w:rFonts w:ascii="Book Antiqua" w:hAnsi="Book Antiqua" w:cs="Book Antiqua"/>
          <w:sz w:val="26"/>
          <w:szCs w:val="26"/>
        </w:rPr>
        <w:t>ê</w:t>
      </w:r>
      <w:r w:rsidRPr="00455BDD">
        <w:rPr>
          <w:rFonts w:ascii="Book Antiqua" w:hAnsi="Book Antiqua"/>
          <w:sz w:val="26"/>
          <w:szCs w:val="26"/>
        </w:rPr>
        <w:t xml:space="preserve">s </w:t>
      </w:r>
      <w:r w:rsidRPr="00EF0BFC">
        <w:rPr>
          <w:rFonts w:ascii="Book Antiqua" w:hAnsi="Book Antiqua"/>
          <w:i/>
          <w:iCs/>
          <w:sz w:val="26"/>
          <w:szCs w:val="26"/>
        </w:rPr>
        <w:t>gunas</w:t>
      </w:r>
      <w:r w:rsidRPr="00455BDD">
        <w:rPr>
          <w:rFonts w:ascii="Book Antiqua" w:hAnsi="Book Antiqua"/>
          <w:sz w:val="26"/>
          <w:szCs w:val="26"/>
        </w:rPr>
        <w:t xml:space="preserve"> (portanto, de natureza transmigrat</w:t>
      </w:r>
      <w:r w:rsidRPr="00455BDD">
        <w:rPr>
          <w:rFonts w:ascii="Book Antiqua" w:hAnsi="Book Antiqua" w:cs="Book Antiqua"/>
          <w:sz w:val="26"/>
          <w:szCs w:val="26"/>
        </w:rPr>
        <w:t>ó</w:t>
      </w:r>
      <w:r w:rsidRPr="00455BDD">
        <w:rPr>
          <w:rFonts w:ascii="Book Antiqua" w:hAnsi="Book Antiqua"/>
          <w:sz w:val="26"/>
          <w:szCs w:val="26"/>
        </w:rPr>
        <w:t xml:space="preserve">ria). </w:t>
      </w:r>
      <w:r w:rsidRPr="00455BDD">
        <w:rPr>
          <w:rFonts w:ascii="Book Antiqua" w:hAnsi="Book Antiqua" w:cs="Book Antiqua"/>
          <w:sz w:val="26"/>
          <w:szCs w:val="26"/>
        </w:rPr>
        <w:t>Ó</w:t>
      </w:r>
      <w:r w:rsidRPr="00455BDD">
        <w:rPr>
          <w:rFonts w:ascii="Book Antiqua" w:hAnsi="Book Antiqua"/>
          <w:sz w:val="26"/>
          <w:szCs w:val="26"/>
        </w:rPr>
        <w:t xml:space="preserve"> Arjuna, v</w:t>
      </w:r>
      <w:r w:rsidRPr="00455BDD">
        <w:rPr>
          <w:rFonts w:ascii="Book Antiqua" w:hAnsi="Book Antiqua" w:cs="Book Antiqua"/>
          <w:sz w:val="26"/>
          <w:szCs w:val="26"/>
        </w:rPr>
        <w:t>á</w:t>
      </w:r>
      <w:r w:rsidRPr="00455BDD">
        <w:rPr>
          <w:rFonts w:ascii="Book Antiqua" w:hAnsi="Book Antiqua"/>
          <w:sz w:val="26"/>
          <w:szCs w:val="26"/>
        </w:rPr>
        <w:t xml:space="preserve"> al</w:t>
      </w:r>
      <w:r w:rsidRPr="00455BDD">
        <w:rPr>
          <w:rFonts w:ascii="Book Antiqua" w:hAnsi="Book Antiqua" w:cs="Book Antiqua"/>
          <w:sz w:val="26"/>
          <w:szCs w:val="26"/>
        </w:rPr>
        <w:t>é</w:t>
      </w:r>
      <w:r w:rsidRPr="00455BDD">
        <w:rPr>
          <w:rFonts w:ascii="Book Antiqua" w:hAnsi="Book Antiqua"/>
          <w:sz w:val="26"/>
          <w:szCs w:val="26"/>
        </w:rPr>
        <w:t xml:space="preserve">m deles. Sendo livre dos pares de opostos e </w:t>
      </w:r>
      <w:r w:rsidR="00EF0BFC">
        <w:rPr>
          <w:rFonts w:ascii="Book Antiqua" w:hAnsi="Book Antiqua"/>
          <w:sz w:val="26"/>
          <w:szCs w:val="26"/>
        </w:rPr>
        <w:t>permanecendo</w:t>
      </w:r>
      <w:r w:rsidRPr="00455BDD">
        <w:rPr>
          <w:rFonts w:ascii="Book Antiqua" w:hAnsi="Book Antiqua"/>
          <w:sz w:val="26"/>
          <w:szCs w:val="26"/>
        </w:rPr>
        <w:t xml:space="preserve"> em </w:t>
      </w:r>
      <w:proofErr w:type="spellStart"/>
      <w:r w:rsidRPr="00EF0BFC">
        <w:rPr>
          <w:rFonts w:ascii="Book Antiqua" w:hAnsi="Book Antiqua"/>
          <w:i/>
          <w:iCs/>
          <w:sz w:val="26"/>
          <w:szCs w:val="26"/>
        </w:rPr>
        <w:t>sattva</w:t>
      </w:r>
      <w:proofErr w:type="spellEnd"/>
      <w:r w:rsidRPr="00455BDD">
        <w:rPr>
          <w:rFonts w:ascii="Book Antiqua" w:hAnsi="Book Antiqua"/>
          <w:sz w:val="26"/>
          <w:szCs w:val="26"/>
        </w:rPr>
        <w:t xml:space="preserve">, esteja estabelecido no </w:t>
      </w:r>
      <w:r w:rsidR="00EF0BFC">
        <w:rPr>
          <w:rFonts w:ascii="Book Antiqua" w:hAnsi="Book Antiqua"/>
          <w:sz w:val="26"/>
          <w:szCs w:val="26"/>
        </w:rPr>
        <w:t>Ser</w:t>
      </w:r>
      <w:r w:rsidRPr="00455BDD">
        <w:rPr>
          <w:rFonts w:ascii="Book Antiqua" w:hAnsi="Book Antiqua"/>
          <w:sz w:val="26"/>
          <w:szCs w:val="26"/>
        </w:rPr>
        <w:t xml:space="preserve">, abandonando todo pensamento de aquisição e cuidado de bens </w:t>
      </w:r>
      <w:r w:rsidRPr="00455BDD">
        <w:rPr>
          <w:rFonts w:ascii="Book Antiqua" w:hAnsi="Book Antiqua"/>
          <w:sz w:val="26"/>
          <w:szCs w:val="26"/>
        </w:rPr>
        <w:lastRenderedPageBreak/>
        <w:t>mundanos</w:t>
      </w:r>
      <w:r w:rsidR="00EF0BFC">
        <w:rPr>
          <w:rFonts w:ascii="Book Antiqua" w:hAnsi="Book Antiqua"/>
          <w:sz w:val="26"/>
          <w:szCs w:val="26"/>
        </w:rPr>
        <w:t>”</w:t>
      </w:r>
      <w:r w:rsidR="00EF0BFC">
        <w:rPr>
          <w:rStyle w:val="Refdenotaderodap"/>
          <w:rFonts w:ascii="Book Antiqua" w:hAnsi="Book Antiqua"/>
          <w:sz w:val="26"/>
          <w:szCs w:val="26"/>
        </w:rPr>
        <w:footnoteReference w:id="8"/>
      </w:r>
      <w:r w:rsidRPr="00455BDD">
        <w:rPr>
          <w:rFonts w:ascii="Book Antiqua" w:hAnsi="Book Antiqua"/>
          <w:sz w:val="26"/>
          <w:szCs w:val="26"/>
        </w:rPr>
        <w:t xml:space="preserve">. </w:t>
      </w:r>
      <w:r w:rsidR="00EF0BFC">
        <w:rPr>
          <w:rFonts w:ascii="Book Antiqua" w:hAnsi="Book Antiqua"/>
          <w:sz w:val="26"/>
          <w:szCs w:val="26"/>
        </w:rPr>
        <w:t>“</w:t>
      </w:r>
      <w:r w:rsidRPr="00455BDD">
        <w:rPr>
          <w:rFonts w:ascii="Book Antiqua" w:hAnsi="Book Antiqua"/>
          <w:sz w:val="26"/>
          <w:szCs w:val="26"/>
        </w:rPr>
        <w:t>Todos os mundos come</w:t>
      </w:r>
      <w:r w:rsidRPr="00455BDD">
        <w:rPr>
          <w:rFonts w:ascii="Book Antiqua" w:hAnsi="Book Antiqua" w:cs="Book Antiqua"/>
          <w:sz w:val="26"/>
          <w:szCs w:val="26"/>
        </w:rPr>
        <w:t>ç</w:t>
      </w:r>
      <w:r w:rsidRPr="00455BDD">
        <w:rPr>
          <w:rFonts w:ascii="Book Antiqua" w:hAnsi="Book Antiqua"/>
          <w:sz w:val="26"/>
          <w:szCs w:val="26"/>
        </w:rPr>
        <w:t xml:space="preserve">ando com o de </w:t>
      </w:r>
      <w:r w:rsidR="00EF0BFC" w:rsidRPr="00455BDD">
        <w:rPr>
          <w:rFonts w:ascii="Book Antiqua" w:hAnsi="Book Antiqua"/>
          <w:sz w:val="26"/>
          <w:szCs w:val="26"/>
        </w:rPr>
        <w:t>Brahm</w:t>
      </w:r>
      <w:r w:rsidR="00EF0BFC">
        <w:rPr>
          <w:rFonts w:ascii="Book Antiqua" w:hAnsi="Book Antiqua"/>
          <w:sz w:val="26"/>
          <w:szCs w:val="26"/>
        </w:rPr>
        <w:t>ā</w:t>
      </w:r>
      <w:r w:rsidRPr="00455BDD">
        <w:rPr>
          <w:rFonts w:ascii="Book Antiqua" w:hAnsi="Book Antiqua"/>
          <w:sz w:val="26"/>
          <w:szCs w:val="26"/>
        </w:rPr>
        <w:t xml:space="preserve"> s</w:t>
      </w:r>
      <w:r w:rsidRPr="00455BDD">
        <w:rPr>
          <w:rFonts w:ascii="Book Antiqua" w:hAnsi="Book Antiqua" w:cs="Book Antiqua"/>
          <w:sz w:val="26"/>
          <w:szCs w:val="26"/>
        </w:rPr>
        <w:t>ã</w:t>
      </w:r>
      <w:r w:rsidRPr="00455BDD">
        <w:rPr>
          <w:rFonts w:ascii="Book Antiqua" w:hAnsi="Book Antiqua"/>
          <w:sz w:val="26"/>
          <w:szCs w:val="26"/>
        </w:rPr>
        <w:t>o aqueles do retorno</w:t>
      </w:r>
      <w:r w:rsidR="00CD2106">
        <w:rPr>
          <w:rFonts w:ascii="Book Antiqua" w:hAnsi="Book Antiqua"/>
          <w:sz w:val="26"/>
          <w:szCs w:val="26"/>
        </w:rPr>
        <w:t xml:space="preserve"> [renascimento]</w:t>
      </w:r>
      <w:r w:rsidRPr="00455BDD">
        <w:rPr>
          <w:rFonts w:ascii="Book Antiqua" w:hAnsi="Book Antiqua"/>
          <w:sz w:val="26"/>
          <w:szCs w:val="26"/>
        </w:rPr>
        <w:t>; apenas atingindo a Mim n</w:t>
      </w:r>
      <w:r w:rsidRPr="00455BDD">
        <w:rPr>
          <w:rFonts w:ascii="Book Antiqua" w:hAnsi="Book Antiqua" w:cs="Book Antiqua"/>
          <w:sz w:val="26"/>
          <w:szCs w:val="26"/>
        </w:rPr>
        <w:t>ã</w:t>
      </w:r>
      <w:r w:rsidRPr="00455BDD">
        <w:rPr>
          <w:rFonts w:ascii="Book Antiqua" w:hAnsi="Book Antiqua"/>
          <w:sz w:val="26"/>
          <w:szCs w:val="26"/>
        </w:rPr>
        <w:t>o h</w:t>
      </w:r>
      <w:r w:rsidRPr="00455BDD">
        <w:rPr>
          <w:rFonts w:ascii="Book Antiqua" w:hAnsi="Book Antiqua" w:cs="Book Antiqua"/>
          <w:sz w:val="26"/>
          <w:szCs w:val="26"/>
        </w:rPr>
        <w:t>á</w:t>
      </w:r>
      <w:r w:rsidRPr="00455BDD">
        <w:rPr>
          <w:rFonts w:ascii="Book Antiqua" w:hAnsi="Book Antiqua"/>
          <w:sz w:val="26"/>
          <w:szCs w:val="26"/>
        </w:rPr>
        <w:t xml:space="preserve"> renascimento</w:t>
      </w:r>
      <w:r w:rsidR="00EF0BFC">
        <w:rPr>
          <w:rFonts w:ascii="Cambria Math" w:hAnsi="Cambria Math" w:cs="Cambria Math"/>
          <w:sz w:val="26"/>
          <w:szCs w:val="26"/>
        </w:rPr>
        <w:t>”</w:t>
      </w:r>
      <w:r w:rsidR="00EF0BFC">
        <w:rPr>
          <w:rStyle w:val="Refdenotaderodap"/>
          <w:rFonts w:ascii="Cambria Math" w:hAnsi="Cambria Math" w:cs="Cambria Math"/>
          <w:sz w:val="26"/>
          <w:szCs w:val="26"/>
        </w:rPr>
        <w:footnoteReference w:id="9"/>
      </w:r>
      <w:r w:rsidRPr="00455BDD">
        <w:rPr>
          <w:rFonts w:ascii="Book Antiqua" w:hAnsi="Book Antiqua"/>
          <w:sz w:val="26"/>
          <w:szCs w:val="26"/>
        </w:rPr>
        <w:t>, assim Sri Krishna afirma enfaticamente sobre a pequenez dos frutos dos sacrif</w:t>
      </w:r>
      <w:r w:rsidRPr="00455BDD">
        <w:rPr>
          <w:rFonts w:ascii="Book Antiqua" w:hAnsi="Book Antiqua" w:cs="Book Antiqua"/>
          <w:sz w:val="26"/>
          <w:szCs w:val="26"/>
        </w:rPr>
        <w:t>í</w:t>
      </w:r>
      <w:r w:rsidRPr="00455BDD">
        <w:rPr>
          <w:rFonts w:ascii="Book Antiqua" w:hAnsi="Book Antiqua"/>
          <w:sz w:val="26"/>
          <w:szCs w:val="26"/>
        </w:rPr>
        <w:t>cios. N</w:t>
      </w:r>
      <w:r w:rsidRPr="00455BDD">
        <w:rPr>
          <w:rFonts w:ascii="Book Antiqua" w:hAnsi="Book Antiqua" w:cs="Book Antiqua"/>
          <w:sz w:val="26"/>
          <w:szCs w:val="26"/>
        </w:rPr>
        <w:t>ã</w:t>
      </w:r>
      <w:r w:rsidRPr="00455BDD">
        <w:rPr>
          <w:rFonts w:ascii="Book Antiqua" w:hAnsi="Book Antiqua"/>
          <w:sz w:val="26"/>
          <w:szCs w:val="26"/>
        </w:rPr>
        <w:t xml:space="preserve">o </w:t>
      </w:r>
      <w:r w:rsidRPr="00455BDD">
        <w:rPr>
          <w:rFonts w:ascii="Book Antiqua" w:hAnsi="Book Antiqua" w:cs="Book Antiqua"/>
          <w:sz w:val="26"/>
          <w:szCs w:val="26"/>
        </w:rPr>
        <w:t>é</w:t>
      </w:r>
      <w:r w:rsidRPr="00455BDD">
        <w:rPr>
          <w:rFonts w:ascii="Book Antiqua" w:hAnsi="Book Antiqua"/>
          <w:sz w:val="26"/>
          <w:szCs w:val="26"/>
        </w:rPr>
        <w:t xml:space="preserve"> a opini</w:t>
      </w:r>
      <w:r w:rsidRPr="00455BDD">
        <w:rPr>
          <w:rFonts w:ascii="Book Antiqua" w:hAnsi="Book Antiqua" w:cs="Book Antiqua"/>
          <w:sz w:val="26"/>
          <w:szCs w:val="26"/>
        </w:rPr>
        <w:t>ã</w:t>
      </w:r>
      <w:r w:rsidRPr="00455BDD">
        <w:rPr>
          <w:rFonts w:ascii="Book Antiqua" w:hAnsi="Book Antiqua"/>
          <w:sz w:val="26"/>
          <w:szCs w:val="26"/>
        </w:rPr>
        <w:t xml:space="preserve">o do </w:t>
      </w:r>
      <w:proofErr w:type="spellStart"/>
      <w:r w:rsidRPr="00CD2106">
        <w:rPr>
          <w:rFonts w:ascii="Book Antiqua" w:hAnsi="Book Antiqua"/>
          <w:i/>
          <w:iCs/>
          <w:sz w:val="26"/>
          <w:szCs w:val="26"/>
        </w:rPr>
        <w:t>Gitacharya</w:t>
      </w:r>
      <w:proofErr w:type="spellEnd"/>
      <w:r w:rsidR="00CD2106">
        <w:rPr>
          <w:rFonts w:ascii="Book Antiqua" w:hAnsi="Book Antiqua"/>
          <w:sz w:val="26"/>
          <w:szCs w:val="26"/>
        </w:rPr>
        <w:t xml:space="preserve"> apenas</w:t>
      </w:r>
      <w:r w:rsidRPr="00455BDD">
        <w:rPr>
          <w:rFonts w:ascii="Book Antiqua" w:hAnsi="Book Antiqua"/>
          <w:sz w:val="26"/>
          <w:szCs w:val="26"/>
        </w:rPr>
        <w:t xml:space="preserve">, mas o </w:t>
      </w:r>
      <w:proofErr w:type="spellStart"/>
      <w:r w:rsidRPr="00CD2106">
        <w:rPr>
          <w:rFonts w:ascii="Book Antiqua" w:hAnsi="Book Antiqua"/>
          <w:i/>
          <w:iCs/>
          <w:sz w:val="26"/>
          <w:szCs w:val="26"/>
        </w:rPr>
        <w:t>Shruti</w:t>
      </w:r>
      <w:proofErr w:type="spellEnd"/>
      <w:r w:rsidRPr="00455BDD">
        <w:rPr>
          <w:rFonts w:ascii="Book Antiqua" w:hAnsi="Book Antiqua"/>
          <w:sz w:val="26"/>
          <w:szCs w:val="26"/>
        </w:rPr>
        <w:t xml:space="preserve"> tamb</w:t>
      </w:r>
      <w:r w:rsidRPr="00455BDD">
        <w:rPr>
          <w:rFonts w:ascii="Book Antiqua" w:hAnsi="Book Antiqua" w:cs="Book Antiqua"/>
          <w:sz w:val="26"/>
          <w:szCs w:val="26"/>
        </w:rPr>
        <w:t>é</w:t>
      </w:r>
      <w:r w:rsidRPr="00455BDD">
        <w:rPr>
          <w:rFonts w:ascii="Book Antiqua" w:hAnsi="Book Antiqua"/>
          <w:sz w:val="26"/>
          <w:szCs w:val="26"/>
        </w:rPr>
        <w:t>m apoia esta vis</w:t>
      </w:r>
      <w:r w:rsidRPr="00455BDD">
        <w:rPr>
          <w:rFonts w:ascii="Book Antiqua" w:hAnsi="Book Antiqua" w:cs="Book Antiqua"/>
          <w:sz w:val="26"/>
          <w:szCs w:val="26"/>
        </w:rPr>
        <w:t>ã</w:t>
      </w:r>
      <w:r w:rsidRPr="00455BDD">
        <w:rPr>
          <w:rFonts w:ascii="Book Antiqua" w:hAnsi="Book Antiqua"/>
          <w:sz w:val="26"/>
          <w:szCs w:val="26"/>
        </w:rPr>
        <w:t>o. Ele d</w:t>
      </w:r>
      <w:r w:rsidRPr="00455BDD">
        <w:rPr>
          <w:rFonts w:ascii="Book Antiqua" w:hAnsi="Book Antiqua" w:cs="Book Antiqua"/>
          <w:sz w:val="26"/>
          <w:szCs w:val="26"/>
        </w:rPr>
        <w:t>á</w:t>
      </w:r>
      <w:r w:rsidRPr="00455BDD">
        <w:rPr>
          <w:rFonts w:ascii="Book Antiqua" w:hAnsi="Book Antiqua"/>
          <w:sz w:val="26"/>
          <w:szCs w:val="26"/>
        </w:rPr>
        <w:t xml:space="preserve"> apenas um lugar secund</w:t>
      </w:r>
      <w:r w:rsidRPr="00455BDD">
        <w:rPr>
          <w:rFonts w:ascii="Book Antiqua" w:hAnsi="Book Antiqua" w:cs="Book Antiqua"/>
          <w:sz w:val="26"/>
          <w:szCs w:val="26"/>
        </w:rPr>
        <w:t>á</w:t>
      </w:r>
      <w:r w:rsidRPr="00455BDD">
        <w:rPr>
          <w:rFonts w:ascii="Book Antiqua" w:hAnsi="Book Antiqua"/>
          <w:sz w:val="26"/>
          <w:szCs w:val="26"/>
        </w:rPr>
        <w:t>rio para os sacrif</w:t>
      </w:r>
      <w:r w:rsidRPr="00455BDD">
        <w:rPr>
          <w:rFonts w:ascii="Book Antiqua" w:hAnsi="Book Antiqua" w:cs="Book Antiqua"/>
          <w:sz w:val="26"/>
          <w:szCs w:val="26"/>
        </w:rPr>
        <w:t>í</w:t>
      </w:r>
      <w:r w:rsidRPr="00455BDD">
        <w:rPr>
          <w:rFonts w:ascii="Book Antiqua" w:hAnsi="Book Antiqua"/>
          <w:sz w:val="26"/>
          <w:szCs w:val="26"/>
        </w:rPr>
        <w:t xml:space="preserve">cios. </w:t>
      </w:r>
      <w:r w:rsidR="00CD2106">
        <w:rPr>
          <w:rFonts w:ascii="Book Antiqua" w:hAnsi="Book Antiqua"/>
          <w:sz w:val="26"/>
          <w:szCs w:val="26"/>
        </w:rPr>
        <w:t>“</w:t>
      </w:r>
      <w:r w:rsidRPr="00455BDD">
        <w:rPr>
          <w:rFonts w:ascii="Book Antiqua" w:hAnsi="Book Antiqua"/>
          <w:sz w:val="26"/>
          <w:szCs w:val="26"/>
        </w:rPr>
        <w:t xml:space="preserve">Aquilo que </w:t>
      </w:r>
      <w:r w:rsidRPr="00455BDD">
        <w:rPr>
          <w:rFonts w:ascii="Book Antiqua" w:hAnsi="Book Antiqua" w:cs="Book Antiqua"/>
          <w:sz w:val="26"/>
          <w:szCs w:val="26"/>
        </w:rPr>
        <w:t>é</w:t>
      </w:r>
      <w:r w:rsidRPr="00455BDD">
        <w:rPr>
          <w:rFonts w:ascii="Book Antiqua" w:hAnsi="Book Antiqua"/>
          <w:sz w:val="26"/>
          <w:szCs w:val="26"/>
        </w:rPr>
        <w:t xml:space="preserve"> Grande</w:t>
      </w:r>
      <w:r w:rsidR="00CD2106">
        <w:rPr>
          <w:rFonts w:ascii="Book Antiqua" w:hAnsi="Book Antiqua"/>
          <w:sz w:val="26"/>
          <w:szCs w:val="26"/>
        </w:rPr>
        <w:t xml:space="preserve"> apenas é</w:t>
      </w:r>
      <w:r w:rsidRPr="00455BDD">
        <w:rPr>
          <w:rFonts w:ascii="Book Antiqua" w:hAnsi="Book Antiqua"/>
          <w:sz w:val="26"/>
          <w:szCs w:val="26"/>
        </w:rPr>
        <w:t xml:space="preserve"> bem-aventurado; n</w:t>
      </w:r>
      <w:r w:rsidRPr="00455BDD">
        <w:rPr>
          <w:rFonts w:ascii="Book Antiqua" w:hAnsi="Book Antiqua" w:cs="Book Antiqua"/>
          <w:sz w:val="26"/>
          <w:szCs w:val="26"/>
        </w:rPr>
        <w:t>ã</w:t>
      </w:r>
      <w:r w:rsidRPr="00455BDD">
        <w:rPr>
          <w:rFonts w:ascii="Book Antiqua" w:hAnsi="Book Antiqua"/>
          <w:sz w:val="26"/>
          <w:szCs w:val="26"/>
        </w:rPr>
        <w:t>o h</w:t>
      </w:r>
      <w:r w:rsidRPr="00455BDD">
        <w:rPr>
          <w:rFonts w:ascii="Book Antiqua" w:hAnsi="Book Antiqua" w:cs="Book Antiqua"/>
          <w:sz w:val="26"/>
          <w:szCs w:val="26"/>
        </w:rPr>
        <w:t>á</w:t>
      </w:r>
      <w:r w:rsidRPr="00455BDD">
        <w:rPr>
          <w:rFonts w:ascii="Book Antiqua" w:hAnsi="Book Antiqua"/>
          <w:sz w:val="26"/>
          <w:szCs w:val="26"/>
        </w:rPr>
        <w:t xml:space="preserve"> alegria no pequeno; apenas o Grande deve ser conhecido</w:t>
      </w:r>
      <w:r w:rsidR="00CD2106">
        <w:rPr>
          <w:rFonts w:ascii="Book Antiqua" w:hAnsi="Book Antiqua"/>
          <w:sz w:val="26"/>
          <w:szCs w:val="26"/>
        </w:rPr>
        <w:t>”</w:t>
      </w:r>
      <w:r w:rsidR="00CD2106">
        <w:rPr>
          <w:rStyle w:val="Refdenotaderodap"/>
          <w:rFonts w:ascii="Book Antiqua" w:hAnsi="Book Antiqua"/>
          <w:sz w:val="26"/>
          <w:szCs w:val="26"/>
        </w:rPr>
        <w:footnoteReference w:id="10"/>
      </w:r>
      <w:r w:rsidRPr="00455BDD">
        <w:rPr>
          <w:rFonts w:ascii="Book Antiqua" w:hAnsi="Book Antiqua"/>
          <w:sz w:val="26"/>
          <w:szCs w:val="26"/>
        </w:rPr>
        <w:t xml:space="preserve">, ensina o </w:t>
      </w:r>
      <w:proofErr w:type="spellStart"/>
      <w:r w:rsidRPr="00CD2106">
        <w:rPr>
          <w:rFonts w:ascii="Book Antiqua" w:hAnsi="Book Antiqua"/>
          <w:i/>
          <w:iCs/>
          <w:sz w:val="26"/>
          <w:szCs w:val="26"/>
        </w:rPr>
        <w:t>Chandogya</w:t>
      </w:r>
      <w:proofErr w:type="spellEnd"/>
      <w:r w:rsidRPr="00455BDD">
        <w:rPr>
          <w:rFonts w:ascii="Book Antiqua" w:hAnsi="Book Antiqua"/>
          <w:sz w:val="26"/>
          <w:szCs w:val="26"/>
        </w:rPr>
        <w:t xml:space="preserve"> </w:t>
      </w:r>
      <w:r w:rsidRPr="00CD2106">
        <w:rPr>
          <w:rFonts w:ascii="Book Antiqua" w:hAnsi="Book Antiqua"/>
          <w:i/>
          <w:iCs/>
          <w:sz w:val="26"/>
          <w:szCs w:val="26"/>
        </w:rPr>
        <w:t>Upanishad</w:t>
      </w:r>
      <w:r w:rsidRPr="00455BDD">
        <w:rPr>
          <w:rFonts w:ascii="Book Antiqua" w:hAnsi="Book Antiqua"/>
          <w:sz w:val="26"/>
          <w:szCs w:val="26"/>
        </w:rPr>
        <w:t xml:space="preserve">. </w:t>
      </w:r>
      <w:r w:rsidR="00CD2106">
        <w:rPr>
          <w:rFonts w:ascii="Book Antiqua" w:hAnsi="Book Antiqua"/>
          <w:sz w:val="26"/>
          <w:szCs w:val="26"/>
        </w:rPr>
        <w:t>“</w:t>
      </w:r>
      <w:r w:rsidRPr="00455BDD">
        <w:rPr>
          <w:rFonts w:ascii="Book Antiqua" w:hAnsi="Book Antiqua"/>
          <w:sz w:val="26"/>
          <w:szCs w:val="26"/>
        </w:rPr>
        <w:t>Tudo mais além d</w:t>
      </w:r>
      <w:r w:rsidR="00CD2106">
        <w:rPr>
          <w:rFonts w:ascii="Book Antiqua" w:hAnsi="Book Antiqua"/>
          <w:sz w:val="26"/>
          <w:szCs w:val="26"/>
        </w:rPr>
        <w:t>’</w:t>
      </w:r>
      <w:r w:rsidRPr="00455BDD">
        <w:rPr>
          <w:rFonts w:ascii="Book Antiqua" w:hAnsi="Book Antiqua"/>
          <w:sz w:val="26"/>
          <w:szCs w:val="26"/>
        </w:rPr>
        <w:t>Ele é mortal</w:t>
      </w:r>
      <w:r w:rsidR="00CD2106">
        <w:rPr>
          <w:rFonts w:ascii="Book Antiqua" w:hAnsi="Book Antiqua"/>
          <w:sz w:val="26"/>
          <w:szCs w:val="26"/>
        </w:rPr>
        <w:t>”</w:t>
      </w:r>
      <w:r w:rsidR="00CD2106">
        <w:rPr>
          <w:rStyle w:val="Refdenotaderodap"/>
          <w:rFonts w:ascii="Book Antiqua" w:hAnsi="Book Antiqua"/>
          <w:sz w:val="26"/>
          <w:szCs w:val="26"/>
        </w:rPr>
        <w:footnoteReference w:id="11"/>
      </w:r>
      <w:r w:rsidRPr="00455BDD">
        <w:rPr>
          <w:rFonts w:ascii="Book Antiqua" w:hAnsi="Book Antiqua"/>
          <w:sz w:val="26"/>
          <w:szCs w:val="26"/>
        </w:rPr>
        <w:t xml:space="preserve">, informa o </w:t>
      </w:r>
      <w:proofErr w:type="spellStart"/>
      <w:r w:rsidRPr="00CD2106">
        <w:rPr>
          <w:rFonts w:ascii="Book Antiqua" w:hAnsi="Book Antiqua"/>
          <w:i/>
          <w:iCs/>
          <w:sz w:val="26"/>
          <w:szCs w:val="26"/>
        </w:rPr>
        <w:t>Brihadaranyaka</w:t>
      </w:r>
      <w:proofErr w:type="spellEnd"/>
      <w:r w:rsidRPr="00455BDD">
        <w:rPr>
          <w:rFonts w:ascii="Book Antiqua" w:hAnsi="Book Antiqua"/>
          <w:sz w:val="26"/>
          <w:szCs w:val="26"/>
        </w:rPr>
        <w:t xml:space="preserve"> </w:t>
      </w:r>
      <w:r w:rsidRPr="00CD2106">
        <w:rPr>
          <w:rFonts w:ascii="Book Antiqua" w:hAnsi="Book Antiqua"/>
          <w:i/>
          <w:iCs/>
          <w:sz w:val="26"/>
          <w:szCs w:val="26"/>
        </w:rPr>
        <w:t>Upanishad</w:t>
      </w:r>
      <w:r w:rsidRPr="00455BDD">
        <w:rPr>
          <w:rFonts w:ascii="Book Antiqua" w:hAnsi="Book Antiqua"/>
          <w:sz w:val="26"/>
          <w:szCs w:val="26"/>
        </w:rPr>
        <w:t xml:space="preserve">. No </w:t>
      </w:r>
      <w:proofErr w:type="spellStart"/>
      <w:r w:rsidRPr="00CD2106">
        <w:rPr>
          <w:rFonts w:ascii="Book Antiqua" w:hAnsi="Book Antiqua"/>
          <w:i/>
          <w:iCs/>
          <w:sz w:val="26"/>
          <w:szCs w:val="26"/>
        </w:rPr>
        <w:t>Kathopanishad</w:t>
      </w:r>
      <w:proofErr w:type="spellEnd"/>
      <w:r w:rsidRPr="00455BDD">
        <w:rPr>
          <w:rFonts w:ascii="Book Antiqua" w:hAnsi="Book Antiqua"/>
          <w:sz w:val="26"/>
          <w:szCs w:val="26"/>
        </w:rPr>
        <w:t xml:space="preserve">, o deus da Morte diz a </w:t>
      </w:r>
      <w:proofErr w:type="spellStart"/>
      <w:r w:rsidRPr="00455BDD">
        <w:rPr>
          <w:rFonts w:ascii="Book Antiqua" w:hAnsi="Book Antiqua"/>
          <w:sz w:val="26"/>
          <w:szCs w:val="26"/>
        </w:rPr>
        <w:t>Nachiketa</w:t>
      </w:r>
      <w:proofErr w:type="spellEnd"/>
      <w:r w:rsidRPr="00455BDD">
        <w:rPr>
          <w:rFonts w:ascii="Book Antiqua" w:hAnsi="Book Antiqua"/>
          <w:sz w:val="26"/>
          <w:szCs w:val="26"/>
        </w:rPr>
        <w:t xml:space="preserve">: </w:t>
      </w:r>
      <w:r w:rsidR="00CD2106">
        <w:rPr>
          <w:rFonts w:ascii="Book Antiqua" w:hAnsi="Book Antiqua"/>
          <w:sz w:val="26"/>
          <w:szCs w:val="26"/>
        </w:rPr>
        <w:t>“</w:t>
      </w:r>
      <w:r w:rsidRPr="00455BDD">
        <w:rPr>
          <w:rFonts w:ascii="Book Antiqua" w:hAnsi="Book Antiqua"/>
          <w:sz w:val="26"/>
          <w:szCs w:val="26"/>
        </w:rPr>
        <w:t>O Al</w:t>
      </w:r>
      <w:r w:rsidRPr="00455BDD">
        <w:rPr>
          <w:rFonts w:ascii="Book Antiqua" w:hAnsi="Book Antiqua" w:cs="Book Antiqua"/>
          <w:sz w:val="26"/>
          <w:szCs w:val="26"/>
        </w:rPr>
        <w:t>é</w:t>
      </w:r>
      <w:r w:rsidRPr="00455BDD">
        <w:rPr>
          <w:rFonts w:ascii="Book Antiqua" w:hAnsi="Book Antiqua"/>
          <w:sz w:val="26"/>
          <w:szCs w:val="26"/>
        </w:rPr>
        <w:t>m nunca se revela aos ignorantes que s</w:t>
      </w:r>
      <w:r w:rsidRPr="00455BDD">
        <w:rPr>
          <w:rFonts w:ascii="Book Antiqua" w:hAnsi="Book Antiqua" w:cs="Book Antiqua"/>
          <w:sz w:val="26"/>
          <w:szCs w:val="26"/>
        </w:rPr>
        <w:t>ã</w:t>
      </w:r>
      <w:r w:rsidRPr="00455BDD">
        <w:rPr>
          <w:rFonts w:ascii="Book Antiqua" w:hAnsi="Book Antiqua"/>
          <w:sz w:val="26"/>
          <w:szCs w:val="26"/>
        </w:rPr>
        <w:t>o desprovidos de discrimina</w:t>
      </w:r>
      <w:r w:rsidRPr="00455BDD">
        <w:rPr>
          <w:rFonts w:ascii="Book Antiqua" w:hAnsi="Book Antiqua" w:cs="Book Antiqua"/>
          <w:sz w:val="26"/>
          <w:szCs w:val="26"/>
        </w:rPr>
        <w:t>çã</w:t>
      </w:r>
      <w:r w:rsidRPr="00455BDD">
        <w:rPr>
          <w:rFonts w:ascii="Book Antiqua" w:hAnsi="Book Antiqua"/>
          <w:sz w:val="26"/>
          <w:szCs w:val="26"/>
        </w:rPr>
        <w:t>o e est</w:t>
      </w:r>
      <w:r w:rsidRPr="00455BDD">
        <w:rPr>
          <w:rFonts w:ascii="Book Antiqua" w:hAnsi="Book Antiqua" w:cs="Book Antiqua"/>
          <w:sz w:val="26"/>
          <w:szCs w:val="26"/>
        </w:rPr>
        <w:t>ã</w:t>
      </w:r>
      <w:r w:rsidRPr="00455BDD">
        <w:rPr>
          <w:rFonts w:ascii="Book Antiqua" w:hAnsi="Book Antiqua"/>
          <w:sz w:val="26"/>
          <w:szCs w:val="26"/>
        </w:rPr>
        <w:t>o iludidos pela fascina</w:t>
      </w:r>
      <w:r w:rsidRPr="00455BDD">
        <w:rPr>
          <w:rFonts w:ascii="Book Antiqua" w:hAnsi="Book Antiqua" w:cs="Book Antiqua"/>
          <w:sz w:val="26"/>
          <w:szCs w:val="26"/>
        </w:rPr>
        <w:t>çã</w:t>
      </w:r>
      <w:r w:rsidRPr="00455BDD">
        <w:rPr>
          <w:rFonts w:ascii="Book Antiqua" w:hAnsi="Book Antiqua"/>
          <w:sz w:val="26"/>
          <w:szCs w:val="26"/>
        </w:rPr>
        <w:t>o da riqueza. Pensando que nada mais al</w:t>
      </w:r>
      <w:r w:rsidRPr="00455BDD">
        <w:rPr>
          <w:rFonts w:ascii="Book Antiqua" w:hAnsi="Book Antiqua" w:cs="Book Antiqua"/>
          <w:sz w:val="26"/>
          <w:szCs w:val="26"/>
        </w:rPr>
        <w:t>é</w:t>
      </w:r>
      <w:r w:rsidRPr="00455BDD">
        <w:rPr>
          <w:rFonts w:ascii="Book Antiqua" w:hAnsi="Book Antiqua"/>
          <w:sz w:val="26"/>
          <w:szCs w:val="26"/>
        </w:rPr>
        <w:t>m deste mundo</w:t>
      </w:r>
      <w:r w:rsidR="00CD2106">
        <w:rPr>
          <w:rFonts w:ascii="Book Antiqua" w:hAnsi="Book Antiqua"/>
          <w:sz w:val="26"/>
          <w:szCs w:val="26"/>
        </w:rPr>
        <w:t xml:space="preserve"> apenas</w:t>
      </w:r>
      <w:r w:rsidRPr="00455BDD">
        <w:rPr>
          <w:rFonts w:ascii="Book Antiqua" w:hAnsi="Book Antiqua"/>
          <w:sz w:val="26"/>
          <w:szCs w:val="26"/>
        </w:rPr>
        <w:t xml:space="preserve"> existe, eles v</w:t>
      </w:r>
      <w:r w:rsidRPr="00455BDD">
        <w:rPr>
          <w:rFonts w:ascii="Book Antiqua" w:hAnsi="Book Antiqua" w:cs="Book Antiqua"/>
          <w:sz w:val="26"/>
          <w:szCs w:val="26"/>
        </w:rPr>
        <w:t>ê</w:t>
      </w:r>
      <w:r w:rsidRPr="00455BDD">
        <w:rPr>
          <w:rFonts w:ascii="Book Antiqua" w:hAnsi="Book Antiqua"/>
          <w:sz w:val="26"/>
          <w:szCs w:val="26"/>
        </w:rPr>
        <w:t>m sob meu dom</w:t>
      </w:r>
      <w:r w:rsidRPr="00455BDD">
        <w:rPr>
          <w:rFonts w:ascii="Book Antiqua" w:hAnsi="Book Antiqua" w:cs="Book Antiqua"/>
          <w:sz w:val="26"/>
          <w:szCs w:val="26"/>
        </w:rPr>
        <w:t>í</w:t>
      </w:r>
      <w:r w:rsidRPr="00455BDD">
        <w:rPr>
          <w:rFonts w:ascii="Book Antiqua" w:hAnsi="Book Antiqua"/>
          <w:sz w:val="26"/>
          <w:szCs w:val="26"/>
        </w:rPr>
        <w:t>nio repetidamente</w:t>
      </w:r>
      <w:r w:rsidR="00CD2106">
        <w:rPr>
          <w:rFonts w:ascii="Book Antiqua" w:hAnsi="Book Antiqua"/>
          <w:sz w:val="26"/>
          <w:szCs w:val="26"/>
        </w:rPr>
        <w:t>”</w:t>
      </w:r>
      <w:r w:rsidR="00CD2106">
        <w:rPr>
          <w:rStyle w:val="Refdenotaderodap"/>
          <w:rFonts w:ascii="Book Antiqua" w:hAnsi="Book Antiqua"/>
          <w:sz w:val="26"/>
          <w:szCs w:val="26"/>
        </w:rPr>
        <w:footnoteReference w:id="12"/>
      </w:r>
      <w:r w:rsidRPr="00455BDD">
        <w:rPr>
          <w:rFonts w:ascii="Book Antiqua" w:hAnsi="Book Antiqua"/>
          <w:sz w:val="26"/>
          <w:szCs w:val="26"/>
        </w:rPr>
        <w:t xml:space="preserve">. </w:t>
      </w:r>
      <w:r w:rsidR="00CD2106">
        <w:rPr>
          <w:rFonts w:ascii="Book Antiqua" w:hAnsi="Book Antiqua"/>
          <w:sz w:val="26"/>
          <w:szCs w:val="26"/>
        </w:rPr>
        <w:t>“</w:t>
      </w:r>
      <w:r w:rsidRPr="00455BDD">
        <w:rPr>
          <w:rFonts w:ascii="Book Antiqua" w:hAnsi="Book Antiqua"/>
          <w:sz w:val="26"/>
          <w:szCs w:val="26"/>
        </w:rPr>
        <w:t>Se algu</w:t>
      </w:r>
      <w:r w:rsidRPr="00455BDD">
        <w:rPr>
          <w:rFonts w:ascii="Book Antiqua" w:hAnsi="Book Antiqua" w:cs="Book Antiqua"/>
          <w:sz w:val="26"/>
          <w:szCs w:val="26"/>
        </w:rPr>
        <w:t>é</w:t>
      </w:r>
      <w:r w:rsidRPr="00455BDD">
        <w:rPr>
          <w:rFonts w:ascii="Book Antiqua" w:hAnsi="Book Antiqua"/>
          <w:sz w:val="26"/>
          <w:szCs w:val="26"/>
        </w:rPr>
        <w:t xml:space="preserve">m </w:t>
      </w:r>
      <w:r w:rsidRPr="00455BDD">
        <w:rPr>
          <w:rFonts w:ascii="Book Antiqua" w:hAnsi="Book Antiqua" w:cs="Book Antiqua"/>
          <w:sz w:val="26"/>
          <w:szCs w:val="26"/>
        </w:rPr>
        <w:t>é</w:t>
      </w:r>
      <w:r w:rsidRPr="00455BDD">
        <w:rPr>
          <w:rFonts w:ascii="Book Antiqua" w:hAnsi="Book Antiqua"/>
          <w:sz w:val="26"/>
          <w:szCs w:val="26"/>
        </w:rPr>
        <w:t xml:space="preserve"> capaz de conhecer Brahman antes da queda do corpo, ent</w:t>
      </w:r>
      <w:r w:rsidRPr="00455BDD">
        <w:rPr>
          <w:rFonts w:ascii="Book Antiqua" w:hAnsi="Book Antiqua" w:cs="Book Antiqua"/>
          <w:sz w:val="26"/>
          <w:szCs w:val="26"/>
        </w:rPr>
        <w:t>ã</w:t>
      </w:r>
      <w:r w:rsidRPr="00455BDD">
        <w:rPr>
          <w:rFonts w:ascii="Book Antiqua" w:hAnsi="Book Antiqua"/>
          <w:sz w:val="26"/>
          <w:szCs w:val="26"/>
        </w:rPr>
        <w:t xml:space="preserve">o ele </w:t>
      </w:r>
      <w:r w:rsidRPr="00455BDD">
        <w:rPr>
          <w:rFonts w:ascii="Book Antiqua" w:hAnsi="Book Antiqua" w:cs="Book Antiqua"/>
          <w:sz w:val="26"/>
          <w:szCs w:val="26"/>
        </w:rPr>
        <w:t>é</w:t>
      </w:r>
      <w:r w:rsidRPr="00455BDD">
        <w:rPr>
          <w:rFonts w:ascii="Book Antiqua" w:hAnsi="Book Antiqua"/>
          <w:sz w:val="26"/>
          <w:szCs w:val="26"/>
        </w:rPr>
        <w:t xml:space="preserve"> liberado d</w:t>
      </w:r>
      <w:r w:rsidR="00CD2106">
        <w:rPr>
          <w:rFonts w:ascii="Book Antiqua" w:hAnsi="Book Antiqua"/>
          <w:sz w:val="26"/>
          <w:szCs w:val="26"/>
        </w:rPr>
        <w:t>a escravidão</w:t>
      </w:r>
      <w:r w:rsidRPr="00455BDD">
        <w:rPr>
          <w:rFonts w:ascii="Book Antiqua" w:hAnsi="Book Antiqua"/>
          <w:sz w:val="26"/>
          <w:szCs w:val="26"/>
        </w:rPr>
        <w:t xml:space="preserve"> </w:t>
      </w:r>
      <w:r w:rsidRPr="00455BDD">
        <w:rPr>
          <w:rFonts w:ascii="Book Antiqua" w:hAnsi="Book Antiqua" w:cs="Book Antiqua"/>
          <w:sz w:val="26"/>
          <w:szCs w:val="26"/>
        </w:rPr>
        <w:t>à</w:t>
      </w:r>
      <w:r w:rsidRPr="00455BDD">
        <w:rPr>
          <w:rFonts w:ascii="Book Antiqua" w:hAnsi="Book Antiqua"/>
          <w:sz w:val="26"/>
          <w:szCs w:val="26"/>
        </w:rPr>
        <w:t xml:space="preserve"> vida de transmigra</w:t>
      </w:r>
      <w:r w:rsidRPr="00455BDD">
        <w:rPr>
          <w:rFonts w:ascii="Book Antiqua" w:hAnsi="Book Antiqua" w:cs="Book Antiqua"/>
          <w:sz w:val="26"/>
          <w:szCs w:val="26"/>
        </w:rPr>
        <w:t>çã</w:t>
      </w:r>
      <w:r w:rsidRPr="00455BDD">
        <w:rPr>
          <w:rFonts w:ascii="Book Antiqua" w:hAnsi="Book Antiqua"/>
          <w:sz w:val="26"/>
          <w:szCs w:val="26"/>
        </w:rPr>
        <w:t>o; se n</w:t>
      </w:r>
      <w:r w:rsidRPr="00455BDD">
        <w:rPr>
          <w:rFonts w:ascii="Book Antiqua" w:hAnsi="Book Antiqua" w:cs="Book Antiqua"/>
          <w:sz w:val="26"/>
          <w:szCs w:val="26"/>
        </w:rPr>
        <w:t>ã</w:t>
      </w:r>
      <w:r w:rsidRPr="00455BDD">
        <w:rPr>
          <w:rFonts w:ascii="Book Antiqua" w:hAnsi="Book Antiqua"/>
          <w:sz w:val="26"/>
          <w:szCs w:val="26"/>
        </w:rPr>
        <w:t>o, ele ter</w:t>
      </w:r>
      <w:r w:rsidRPr="00455BDD">
        <w:rPr>
          <w:rFonts w:ascii="Book Antiqua" w:hAnsi="Book Antiqua" w:cs="Book Antiqua"/>
          <w:sz w:val="26"/>
          <w:szCs w:val="26"/>
        </w:rPr>
        <w:t>á</w:t>
      </w:r>
      <w:r w:rsidRPr="00455BDD">
        <w:rPr>
          <w:rFonts w:ascii="Book Antiqua" w:hAnsi="Book Antiqua"/>
          <w:sz w:val="26"/>
          <w:szCs w:val="26"/>
        </w:rPr>
        <w:t xml:space="preserve"> que nascer nos diferentes mundos</w:t>
      </w:r>
      <w:r w:rsidR="00CD2106">
        <w:rPr>
          <w:rFonts w:ascii="Book Antiqua" w:hAnsi="Book Antiqua"/>
          <w:sz w:val="26"/>
          <w:szCs w:val="26"/>
        </w:rPr>
        <w:t>”</w:t>
      </w:r>
      <w:r w:rsidR="00CD2106">
        <w:rPr>
          <w:rStyle w:val="Refdenotaderodap"/>
          <w:rFonts w:ascii="Book Antiqua" w:hAnsi="Book Antiqua"/>
          <w:sz w:val="26"/>
          <w:szCs w:val="26"/>
        </w:rPr>
        <w:footnoteReference w:id="13"/>
      </w:r>
      <w:r w:rsidRPr="00455BDD">
        <w:rPr>
          <w:rFonts w:ascii="Book Antiqua" w:hAnsi="Book Antiqua"/>
          <w:sz w:val="26"/>
          <w:szCs w:val="26"/>
        </w:rPr>
        <w:t xml:space="preserve">. </w:t>
      </w:r>
      <w:r w:rsidR="00CD2106">
        <w:rPr>
          <w:rFonts w:ascii="Book Antiqua" w:hAnsi="Book Antiqua"/>
          <w:sz w:val="26"/>
          <w:szCs w:val="26"/>
        </w:rPr>
        <w:t>“</w:t>
      </w:r>
      <w:r w:rsidRPr="00455BDD">
        <w:rPr>
          <w:rFonts w:ascii="Book Antiqua" w:hAnsi="Book Antiqua"/>
          <w:sz w:val="26"/>
          <w:szCs w:val="26"/>
        </w:rPr>
        <w:t>Estes barcos</w:t>
      </w:r>
      <w:r w:rsidR="00CD2106">
        <w:rPr>
          <w:rFonts w:ascii="Book Antiqua" w:hAnsi="Book Antiqua"/>
          <w:sz w:val="26"/>
          <w:szCs w:val="26"/>
        </w:rPr>
        <w:t>”</w:t>
      </w:r>
      <w:r w:rsidRPr="00455BDD">
        <w:rPr>
          <w:rFonts w:ascii="Book Antiqua" w:hAnsi="Book Antiqua"/>
          <w:sz w:val="26"/>
          <w:szCs w:val="26"/>
        </w:rPr>
        <w:t xml:space="preserve">, adverte </w:t>
      </w:r>
      <w:proofErr w:type="spellStart"/>
      <w:r w:rsidRPr="00455BDD">
        <w:rPr>
          <w:rFonts w:ascii="Book Antiqua" w:hAnsi="Book Antiqua"/>
          <w:sz w:val="26"/>
          <w:szCs w:val="26"/>
        </w:rPr>
        <w:t>Yama</w:t>
      </w:r>
      <w:proofErr w:type="spellEnd"/>
      <w:r w:rsidRPr="00455BDD">
        <w:rPr>
          <w:rFonts w:ascii="Book Antiqua" w:hAnsi="Book Antiqua"/>
          <w:sz w:val="26"/>
          <w:szCs w:val="26"/>
        </w:rPr>
        <w:t xml:space="preserve">, </w:t>
      </w:r>
      <w:r w:rsidR="00CD2106">
        <w:rPr>
          <w:rFonts w:ascii="Book Antiqua" w:hAnsi="Book Antiqua"/>
          <w:sz w:val="26"/>
          <w:szCs w:val="26"/>
        </w:rPr>
        <w:t>“</w:t>
      </w:r>
      <w:r w:rsidRPr="00455BDD">
        <w:rPr>
          <w:rFonts w:ascii="Book Antiqua" w:hAnsi="Book Antiqua"/>
          <w:sz w:val="26"/>
          <w:szCs w:val="26"/>
        </w:rPr>
        <w:t xml:space="preserve">na forma de sacrifício, conduzidos por dezoito pessoas, sem conhecimento das divindades, são realmente frágeis. Portanto, aqueles homens tolos que se deleitam em professá-los como o mais </w:t>
      </w:r>
      <w:r w:rsidR="00CD2106">
        <w:rPr>
          <w:rFonts w:ascii="Book Antiqua" w:hAnsi="Book Antiqua"/>
          <w:sz w:val="26"/>
          <w:szCs w:val="26"/>
        </w:rPr>
        <w:t>elevado</w:t>
      </w:r>
      <w:r w:rsidRPr="00455BDD">
        <w:rPr>
          <w:rFonts w:ascii="Book Antiqua" w:hAnsi="Book Antiqua"/>
          <w:sz w:val="26"/>
          <w:szCs w:val="26"/>
        </w:rPr>
        <w:t xml:space="preserve"> tornam-se vítimas da velhice e da morte repetidamente</w:t>
      </w:r>
      <w:r w:rsidR="00CD2106">
        <w:rPr>
          <w:rFonts w:ascii="Book Antiqua" w:hAnsi="Book Antiqua"/>
          <w:sz w:val="26"/>
          <w:szCs w:val="26"/>
        </w:rPr>
        <w:t>”</w:t>
      </w:r>
      <w:r w:rsidR="00CD2106">
        <w:rPr>
          <w:rStyle w:val="Refdenotaderodap"/>
          <w:rFonts w:ascii="Book Antiqua" w:hAnsi="Book Antiqua"/>
          <w:sz w:val="26"/>
          <w:szCs w:val="26"/>
        </w:rPr>
        <w:footnoteReference w:id="14"/>
      </w:r>
      <w:r w:rsidRPr="00455BDD">
        <w:rPr>
          <w:rFonts w:ascii="Book Antiqua" w:hAnsi="Book Antiqua"/>
          <w:sz w:val="26"/>
          <w:szCs w:val="26"/>
        </w:rPr>
        <w:t xml:space="preserve">, diz o </w:t>
      </w:r>
      <w:proofErr w:type="spellStart"/>
      <w:r w:rsidRPr="00C06D9C">
        <w:rPr>
          <w:rFonts w:ascii="Book Antiqua" w:hAnsi="Book Antiqua"/>
          <w:i/>
          <w:iCs/>
          <w:sz w:val="26"/>
          <w:szCs w:val="26"/>
        </w:rPr>
        <w:t>Mundaka</w:t>
      </w:r>
      <w:proofErr w:type="spellEnd"/>
      <w:r w:rsidRPr="00455BDD">
        <w:rPr>
          <w:rFonts w:ascii="Book Antiqua" w:hAnsi="Book Antiqua"/>
          <w:sz w:val="26"/>
          <w:szCs w:val="26"/>
        </w:rPr>
        <w:t xml:space="preserve"> </w:t>
      </w:r>
      <w:r w:rsidRPr="00C06D9C">
        <w:rPr>
          <w:rFonts w:ascii="Book Antiqua" w:hAnsi="Book Antiqua"/>
          <w:i/>
          <w:iCs/>
          <w:sz w:val="26"/>
          <w:szCs w:val="26"/>
        </w:rPr>
        <w:t>Upanishad</w:t>
      </w:r>
      <w:r w:rsidRPr="00455BDD">
        <w:rPr>
          <w:rFonts w:ascii="Book Antiqua" w:hAnsi="Book Antiqua"/>
          <w:sz w:val="26"/>
          <w:szCs w:val="26"/>
        </w:rPr>
        <w:t xml:space="preserve">. Aqui o </w:t>
      </w:r>
      <w:r w:rsidRPr="00C06D9C">
        <w:rPr>
          <w:rFonts w:ascii="Book Antiqua" w:hAnsi="Book Antiqua"/>
          <w:i/>
          <w:iCs/>
          <w:sz w:val="26"/>
          <w:szCs w:val="26"/>
        </w:rPr>
        <w:t>Upanishad</w:t>
      </w:r>
      <w:r w:rsidRPr="00455BDD">
        <w:rPr>
          <w:rFonts w:ascii="Book Antiqua" w:hAnsi="Book Antiqua"/>
          <w:sz w:val="26"/>
          <w:szCs w:val="26"/>
        </w:rPr>
        <w:t xml:space="preserve"> traz à tona a ineficácia dos sacrifícios feitos sem o conhecimento das divindades ou meditação sobre elas. Para que as pessoas não interpretem mal que os sacrifícios feitos com conhecimento das divindades são o bem supremo, o </w:t>
      </w:r>
      <w:proofErr w:type="spellStart"/>
      <w:r w:rsidRPr="00C06D9C">
        <w:rPr>
          <w:rFonts w:ascii="Book Antiqua" w:hAnsi="Book Antiqua"/>
          <w:i/>
          <w:iCs/>
          <w:sz w:val="26"/>
          <w:szCs w:val="26"/>
        </w:rPr>
        <w:t>Shruti</w:t>
      </w:r>
      <w:proofErr w:type="spellEnd"/>
      <w:r w:rsidRPr="00455BDD">
        <w:rPr>
          <w:rFonts w:ascii="Book Antiqua" w:hAnsi="Book Antiqua"/>
          <w:sz w:val="26"/>
          <w:szCs w:val="26"/>
        </w:rPr>
        <w:t xml:space="preserve"> imediatamente qualifica sua declaração assim: </w:t>
      </w:r>
      <w:r w:rsidR="00C06D9C">
        <w:rPr>
          <w:rFonts w:ascii="Book Antiqua" w:hAnsi="Book Antiqua"/>
          <w:sz w:val="26"/>
          <w:szCs w:val="26"/>
        </w:rPr>
        <w:t>“</w:t>
      </w:r>
      <w:r w:rsidRPr="00455BDD">
        <w:rPr>
          <w:rFonts w:ascii="Book Antiqua" w:hAnsi="Book Antiqua"/>
          <w:sz w:val="26"/>
          <w:szCs w:val="26"/>
        </w:rPr>
        <w:t>Aqueles tolos ignorantes, que consideram a realização de sacrifícios prescritos nos Vedas e obras humanitárias como o supremo, não sabem que há qualquer bem mais elevado, eles tendo desfrutado os resultados de suas boas ações nas alturas do céu entram novamente neste mundo ou em um ainda mais baixo</w:t>
      </w:r>
      <w:r w:rsidR="00C06D9C">
        <w:rPr>
          <w:rFonts w:ascii="Book Antiqua" w:hAnsi="Book Antiqua"/>
          <w:sz w:val="26"/>
          <w:szCs w:val="26"/>
        </w:rPr>
        <w:t>”</w:t>
      </w:r>
      <w:r w:rsidR="00C06D9C">
        <w:rPr>
          <w:rStyle w:val="Refdenotaderodap"/>
          <w:rFonts w:ascii="Book Antiqua" w:hAnsi="Book Antiqua"/>
          <w:sz w:val="26"/>
          <w:szCs w:val="26"/>
        </w:rPr>
        <w:footnoteReference w:id="15"/>
      </w:r>
      <w:r w:rsidRPr="00455BDD">
        <w:rPr>
          <w:rFonts w:ascii="Book Antiqua" w:hAnsi="Book Antiqua"/>
          <w:sz w:val="26"/>
          <w:szCs w:val="26"/>
        </w:rPr>
        <w:t xml:space="preserve">. Podemos continuar citando evidências de diferentes passagens dos </w:t>
      </w:r>
      <w:r w:rsidRPr="00C06D9C">
        <w:rPr>
          <w:rFonts w:ascii="Book Antiqua" w:hAnsi="Book Antiqua"/>
          <w:i/>
          <w:iCs/>
          <w:sz w:val="26"/>
          <w:szCs w:val="26"/>
        </w:rPr>
        <w:t>Upanishads</w:t>
      </w:r>
      <w:r w:rsidRPr="00455BDD">
        <w:rPr>
          <w:rFonts w:ascii="Book Antiqua" w:hAnsi="Book Antiqua"/>
          <w:sz w:val="26"/>
          <w:szCs w:val="26"/>
        </w:rPr>
        <w:t xml:space="preserve">, onde o apego ao gozo tem sido repetidamente enfatizado como acarretando o retorno a este mundo. Mas presumimos que os exemplos dados aqui são suficientes para dissipar qualquer dúvida sobre este assunto. Assim, vemos que o estudo dos Vedas não para com os sacrifícios. Há coisas ainda mais elevadas a serem </w:t>
      </w:r>
      <w:r w:rsidRPr="00455BDD">
        <w:rPr>
          <w:rFonts w:ascii="Book Antiqua" w:hAnsi="Book Antiqua"/>
          <w:sz w:val="26"/>
          <w:szCs w:val="26"/>
        </w:rPr>
        <w:lastRenderedPageBreak/>
        <w:t>conhecidas, uma Realidade mais elevada a ser realizada, é isso que os Vedas transmitem.</w:t>
      </w:r>
    </w:p>
    <w:p w14:paraId="2FB5BD12" w14:textId="670D5691" w:rsidR="00455BDD" w:rsidRPr="00455BDD" w:rsidRDefault="00455BDD" w:rsidP="00455BDD">
      <w:pPr>
        <w:suppressAutoHyphens/>
        <w:ind w:firstLine="708"/>
        <w:rPr>
          <w:rFonts w:ascii="Book Antiqua" w:hAnsi="Book Antiqua"/>
          <w:sz w:val="26"/>
          <w:szCs w:val="26"/>
        </w:rPr>
      </w:pPr>
      <w:r w:rsidRPr="00455BDD">
        <w:rPr>
          <w:rFonts w:ascii="Book Antiqua" w:hAnsi="Book Antiqua"/>
          <w:sz w:val="26"/>
          <w:szCs w:val="26"/>
        </w:rPr>
        <w:t xml:space="preserve">Agora, esta parte dos Vedas na qual a filosofia da religião Védica está embutida, sendo sua porção final, é chamada de </w:t>
      </w:r>
      <w:r w:rsidRPr="00C06D9C">
        <w:rPr>
          <w:rFonts w:ascii="Book Antiqua" w:hAnsi="Book Antiqua"/>
          <w:i/>
          <w:iCs/>
          <w:sz w:val="26"/>
          <w:szCs w:val="26"/>
        </w:rPr>
        <w:t>Vedanta</w:t>
      </w:r>
      <w:r w:rsidRPr="00455BDD">
        <w:rPr>
          <w:rFonts w:ascii="Book Antiqua" w:hAnsi="Book Antiqua"/>
          <w:sz w:val="26"/>
          <w:szCs w:val="26"/>
        </w:rPr>
        <w:t xml:space="preserve">. Eles também são chamados de </w:t>
      </w:r>
      <w:r w:rsidRPr="00C06D9C">
        <w:rPr>
          <w:rFonts w:ascii="Book Antiqua" w:hAnsi="Book Antiqua"/>
          <w:i/>
          <w:iCs/>
          <w:sz w:val="26"/>
          <w:szCs w:val="26"/>
        </w:rPr>
        <w:t>Upanishads</w:t>
      </w:r>
      <w:r w:rsidRPr="00455BDD">
        <w:rPr>
          <w:rFonts w:ascii="Book Antiqua" w:hAnsi="Book Antiqua"/>
          <w:sz w:val="26"/>
          <w:szCs w:val="26"/>
        </w:rPr>
        <w:t>; onze deles são considerados os mais importantes e foram comentados pelos grandes</w:t>
      </w:r>
      <w:r w:rsidR="00C06D9C">
        <w:rPr>
          <w:rFonts w:ascii="Book Antiqua" w:hAnsi="Book Antiqua"/>
          <w:sz w:val="26"/>
          <w:szCs w:val="26"/>
        </w:rPr>
        <w:t xml:space="preserve"> mestres</w:t>
      </w:r>
      <w:r w:rsidRPr="00455BDD">
        <w:rPr>
          <w:rFonts w:ascii="Book Antiqua" w:hAnsi="Book Antiqua"/>
          <w:sz w:val="26"/>
          <w:szCs w:val="26"/>
        </w:rPr>
        <w:t xml:space="preserve"> de religião. Sem uma compreensão das verdades dessas porções filosóficas dos Vedas, seu estudo permanece incompleto. Os hindus consideram estes Vedas como revelações que vieram aos sábios e que os transmitiram a seus discípulos competentes conforme foram revelados. Eles não acharam qualquer necessidade d</w:t>
      </w:r>
      <w:r w:rsidR="00C06D9C">
        <w:rPr>
          <w:rFonts w:ascii="Book Antiqua" w:hAnsi="Book Antiqua"/>
          <w:sz w:val="26"/>
          <w:szCs w:val="26"/>
        </w:rPr>
        <w:t>e transmitir</w:t>
      </w:r>
      <w:r w:rsidRPr="00455BDD">
        <w:rPr>
          <w:rFonts w:ascii="Book Antiqua" w:hAnsi="Book Antiqua"/>
          <w:sz w:val="26"/>
          <w:szCs w:val="26"/>
        </w:rPr>
        <w:t xml:space="preserve"> qualquer coerência raciocinada em seu arranjo. Os </w:t>
      </w:r>
      <w:r w:rsidRPr="00C06D9C">
        <w:rPr>
          <w:rFonts w:ascii="Book Antiqua" w:hAnsi="Book Antiqua"/>
          <w:i/>
          <w:iCs/>
          <w:sz w:val="26"/>
          <w:szCs w:val="26"/>
        </w:rPr>
        <w:t>Upanishads</w:t>
      </w:r>
      <w:r w:rsidRPr="00455BDD">
        <w:rPr>
          <w:rFonts w:ascii="Book Antiqua" w:hAnsi="Book Antiqua"/>
          <w:sz w:val="26"/>
          <w:szCs w:val="26"/>
        </w:rPr>
        <w:t xml:space="preserve"> são muito difíceis de entender, a menos que sejam ensinados por </w:t>
      </w:r>
      <w:r w:rsidR="00C06D9C">
        <w:rPr>
          <w:rFonts w:ascii="Book Antiqua" w:hAnsi="Book Antiqua"/>
          <w:sz w:val="26"/>
          <w:szCs w:val="26"/>
        </w:rPr>
        <w:t>mestres</w:t>
      </w:r>
      <w:r w:rsidRPr="00455BDD">
        <w:rPr>
          <w:rFonts w:ascii="Book Antiqua" w:hAnsi="Book Antiqua"/>
          <w:sz w:val="26"/>
          <w:szCs w:val="26"/>
        </w:rPr>
        <w:t xml:space="preserve"> competentes, bem versados no conhecimento e que foram criados na tradição e que também experimentaram a mais alta verdade ensinada neles.</w:t>
      </w:r>
    </w:p>
    <w:p w14:paraId="5FEF6802" w14:textId="2F13A6FC" w:rsidR="00455BDD" w:rsidRPr="00455BDD" w:rsidRDefault="00455BDD" w:rsidP="00455BDD">
      <w:pPr>
        <w:suppressAutoHyphens/>
        <w:ind w:firstLine="708"/>
        <w:rPr>
          <w:rFonts w:ascii="Book Antiqua" w:hAnsi="Book Antiqua"/>
          <w:sz w:val="26"/>
          <w:szCs w:val="26"/>
        </w:rPr>
      </w:pPr>
      <w:r w:rsidRPr="00455BDD">
        <w:rPr>
          <w:rFonts w:ascii="Book Antiqua" w:hAnsi="Book Antiqua"/>
          <w:sz w:val="26"/>
          <w:szCs w:val="26"/>
        </w:rPr>
        <w:t xml:space="preserve">Quão profunda e, portanto, quão difícil de compreensão a Realidade é, foi expressa pelo próprio deus da Morte: </w:t>
      </w:r>
      <w:r w:rsidR="00C06D9C">
        <w:rPr>
          <w:rFonts w:ascii="Book Antiqua" w:hAnsi="Book Antiqua"/>
          <w:sz w:val="26"/>
          <w:szCs w:val="26"/>
        </w:rPr>
        <w:t>“</w:t>
      </w:r>
      <w:r w:rsidRPr="00455BDD">
        <w:rPr>
          <w:rFonts w:ascii="Book Antiqua" w:hAnsi="Book Antiqua"/>
          <w:sz w:val="26"/>
          <w:szCs w:val="26"/>
        </w:rPr>
        <w:t xml:space="preserve">Sobre Ele não é dado a muitos sequer ouvir; ouvindo sobre Ele, muitos não compreendem. Maravilhoso é o expositor e competente de fato é o ouvinte; maravilhoso é o conhecedor do </w:t>
      </w:r>
      <w:r w:rsidR="00C06D9C" w:rsidRPr="00C06D9C">
        <w:rPr>
          <w:rFonts w:ascii="Book Antiqua" w:hAnsi="Book Antiqua"/>
          <w:i/>
          <w:iCs/>
          <w:sz w:val="26"/>
          <w:szCs w:val="26"/>
        </w:rPr>
        <w:t>Ātman</w:t>
      </w:r>
      <w:r w:rsidRPr="00455BDD">
        <w:rPr>
          <w:rFonts w:ascii="Book Antiqua" w:hAnsi="Book Antiqua"/>
          <w:sz w:val="26"/>
          <w:szCs w:val="26"/>
        </w:rPr>
        <w:t xml:space="preserve"> ensinado por um preceptor capaz</w:t>
      </w:r>
      <w:r w:rsidR="00C06D9C">
        <w:rPr>
          <w:rFonts w:ascii="Book Antiqua" w:hAnsi="Book Antiqua"/>
          <w:sz w:val="26"/>
          <w:szCs w:val="26"/>
        </w:rPr>
        <w:t>”</w:t>
      </w:r>
      <w:r w:rsidR="00C06D9C">
        <w:rPr>
          <w:rStyle w:val="Refdenotaderodap"/>
          <w:rFonts w:ascii="Book Antiqua" w:hAnsi="Book Antiqua"/>
          <w:sz w:val="26"/>
          <w:szCs w:val="26"/>
        </w:rPr>
        <w:footnoteReference w:id="16"/>
      </w:r>
      <w:r w:rsidRPr="00455BDD">
        <w:rPr>
          <w:rFonts w:ascii="Book Antiqua" w:hAnsi="Book Antiqua"/>
          <w:sz w:val="26"/>
          <w:szCs w:val="26"/>
        </w:rPr>
        <w:t>. Outros podem ensinar e podemos ser capazes de compreender intelectualmente o significado, mas a verdade n</w:t>
      </w:r>
      <w:r w:rsidRPr="00455BDD">
        <w:rPr>
          <w:rFonts w:ascii="Book Antiqua" w:hAnsi="Book Antiqua" w:cs="Book Antiqua"/>
          <w:sz w:val="26"/>
          <w:szCs w:val="26"/>
        </w:rPr>
        <w:t>ã</w:t>
      </w:r>
      <w:r w:rsidRPr="00455BDD">
        <w:rPr>
          <w:rFonts w:ascii="Book Antiqua" w:hAnsi="Book Antiqua"/>
          <w:sz w:val="26"/>
          <w:szCs w:val="26"/>
        </w:rPr>
        <w:t xml:space="preserve">o </w:t>
      </w:r>
      <w:r w:rsidR="00C45FF5">
        <w:rPr>
          <w:rFonts w:ascii="Book Antiqua" w:hAnsi="Book Antiqua"/>
          <w:sz w:val="26"/>
          <w:szCs w:val="26"/>
        </w:rPr>
        <w:t>entrará</w:t>
      </w:r>
      <w:r w:rsidRPr="00455BDD">
        <w:rPr>
          <w:rFonts w:ascii="Book Antiqua" w:hAnsi="Book Antiqua"/>
          <w:sz w:val="26"/>
          <w:szCs w:val="26"/>
        </w:rPr>
        <w:t xml:space="preserve"> profundamente em nossas mentes, nem deixar</w:t>
      </w:r>
      <w:r w:rsidRPr="00455BDD">
        <w:rPr>
          <w:rFonts w:ascii="Book Antiqua" w:hAnsi="Book Antiqua" w:cs="Book Antiqua"/>
          <w:sz w:val="26"/>
          <w:szCs w:val="26"/>
        </w:rPr>
        <w:t>á</w:t>
      </w:r>
      <w:r w:rsidRPr="00455BDD">
        <w:rPr>
          <w:rFonts w:ascii="Book Antiqua" w:hAnsi="Book Antiqua"/>
          <w:sz w:val="26"/>
          <w:szCs w:val="26"/>
        </w:rPr>
        <w:t xml:space="preserve"> qualquer impress</w:t>
      </w:r>
      <w:r w:rsidRPr="00455BDD">
        <w:rPr>
          <w:rFonts w:ascii="Book Antiqua" w:hAnsi="Book Antiqua" w:cs="Book Antiqua"/>
          <w:sz w:val="26"/>
          <w:szCs w:val="26"/>
        </w:rPr>
        <w:t>ã</w:t>
      </w:r>
      <w:r w:rsidRPr="00455BDD">
        <w:rPr>
          <w:rFonts w:ascii="Book Antiqua" w:hAnsi="Book Antiqua"/>
          <w:sz w:val="26"/>
          <w:szCs w:val="26"/>
        </w:rPr>
        <w:t xml:space="preserve">o duradoura. Podemos ser capazes de repetir como papagaios o que é ensinado neles, mas nossa vida não será capaz de assimilar os ensinamentos. É então, na linguagem de Sri Ramakrishna, que os </w:t>
      </w:r>
      <w:proofErr w:type="spellStart"/>
      <w:r w:rsidRPr="00C45FF5">
        <w:rPr>
          <w:rFonts w:ascii="Book Antiqua" w:hAnsi="Book Antiqua"/>
          <w:i/>
          <w:iCs/>
          <w:sz w:val="26"/>
          <w:szCs w:val="26"/>
        </w:rPr>
        <w:t>Granthas</w:t>
      </w:r>
      <w:proofErr w:type="spellEnd"/>
      <w:r w:rsidRPr="00455BDD">
        <w:rPr>
          <w:rFonts w:ascii="Book Antiqua" w:hAnsi="Book Antiqua"/>
          <w:sz w:val="26"/>
          <w:szCs w:val="26"/>
        </w:rPr>
        <w:t xml:space="preserve"> (as escrituras) se tornam </w:t>
      </w:r>
      <w:proofErr w:type="spellStart"/>
      <w:r w:rsidRPr="00C45FF5">
        <w:rPr>
          <w:rFonts w:ascii="Book Antiqua" w:hAnsi="Book Antiqua"/>
          <w:i/>
          <w:iCs/>
          <w:sz w:val="26"/>
          <w:szCs w:val="26"/>
        </w:rPr>
        <w:t>granthis</w:t>
      </w:r>
      <w:proofErr w:type="spellEnd"/>
      <w:r w:rsidRPr="00455BDD">
        <w:rPr>
          <w:rFonts w:ascii="Book Antiqua" w:hAnsi="Book Antiqua"/>
          <w:sz w:val="26"/>
          <w:szCs w:val="26"/>
        </w:rPr>
        <w:t xml:space="preserve"> (nós, grilhões). O orgulho do conhecimento brotará ali, mas o conhecimento como tal não será útil ao possuidor dele. Será apenas mais um grilhão, mais um adjunto condicionante, na armadura de </w:t>
      </w:r>
      <w:r w:rsidR="00C45FF5">
        <w:rPr>
          <w:rFonts w:ascii="Book Antiqua" w:hAnsi="Book Antiqua"/>
          <w:sz w:val="26"/>
          <w:szCs w:val="26"/>
        </w:rPr>
        <w:t>M</w:t>
      </w:r>
      <w:r w:rsidR="00C45FF5" w:rsidRPr="00455BDD">
        <w:rPr>
          <w:rFonts w:ascii="Book Antiqua" w:hAnsi="Book Antiqua"/>
          <w:sz w:val="26"/>
          <w:szCs w:val="26"/>
        </w:rPr>
        <w:t>āyā</w:t>
      </w:r>
      <w:r w:rsidRPr="00455BDD">
        <w:rPr>
          <w:rFonts w:ascii="Book Antiqua" w:hAnsi="Book Antiqua"/>
          <w:sz w:val="26"/>
          <w:szCs w:val="26"/>
        </w:rPr>
        <w:t xml:space="preserve"> para prender o homem ao mundo.</w:t>
      </w:r>
    </w:p>
    <w:p w14:paraId="10DD395B" w14:textId="1EAE6693" w:rsidR="00455BDD" w:rsidRPr="00455BDD" w:rsidRDefault="00455BDD" w:rsidP="00455BDD">
      <w:pPr>
        <w:suppressAutoHyphens/>
        <w:ind w:firstLine="708"/>
        <w:rPr>
          <w:rFonts w:ascii="Book Antiqua" w:hAnsi="Book Antiqua"/>
          <w:sz w:val="26"/>
          <w:szCs w:val="26"/>
        </w:rPr>
      </w:pPr>
      <w:r w:rsidRPr="00455BDD">
        <w:rPr>
          <w:rFonts w:ascii="Book Antiqua" w:hAnsi="Book Antiqua"/>
          <w:sz w:val="26"/>
          <w:szCs w:val="26"/>
        </w:rPr>
        <w:t xml:space="preserve">A assimilação real do conhecimento das escrituras se manifesta de uma maneira diferente. Ela faz o homem olhar para este mundo com uma nova visão. Ele é chamado de homem de sabedoria, um </w:t>
      </w:r>
      <w:proofErr w:type="spellStart"/>
      <w:r w:rsidRPr="00C45FF5">
        <w:rPr>
          <w:rFonts w:ascii="Book Antiqua" w:hAnsi="Book Antiqua"/>
          <w:i/>
          <w:iCs/>
          <w:sz w:val="26"/>
          <w:szCs w:val="26"/>
        </w:rPr>
        <w:t>Pandit</w:t>
      </w:r>
      <w:proofErr w:type="spellEnd"/>
      <w:r w:rsidRPr="00455BDD">
        <w:rPr>
          <w:rFonts w:ascii="Book Antiqua" w:hAnsi="Book Antiqua"/>
          <w:sz w:val="26"/>
          <w:szCs w:val="26"/>
        </w:rPr>
        <w:t xml:space="preserve">, </w:t>
      </w:r>
      <w:r w:rsidR="00C45FF5">
        <w:rPr>
          <w:rFonts w:ascii="Book Antiqua" w:hAnsi="Book Antiqua"/>
          <w:sz w:val="26"/>
          <w:szCs w:val="26"/>
        </w:rPr>
        <w:t xml:space="preserve">aquele </w:t>
      </w:r>
      <w:r w:rsidRPr="00455BDD">
        <w:rPr>
          <w:rFonts w:ascii="Book Antiqua" w:hAnsi="Book Antiqua"/>
          <w:sz w:val="26"/>
          <w:szCs w:val="26"/>
        </w:rPr>
        <w:t>que vê com um olho igual sobre o brâmane dotado de conhecimento e humildade, a vaca, o elefante, o cachorro e o comedor de cachorro</w:t>
      </w:r>
      <w:r w:rsidR="00C45FF5">
        <w:rPr>
          <w:rStyle w:val="Refdenotaderodap"/>
          <w:rFonts w:ascii="Book Antiqua" w:hAnsi="Book Antiqua"/>
          <w:sz w:val="26"/>
          <w:szCs w:val="26"/>
        </w:rPr>
        <w:footnoteReference w:id="17"/>
      </w:r>
      <w:r w:rsidRPr="00455BDD">
        <w:rPr>
          <w:rFonts w:ascii="Book Antiqua" w:hAnsi="Book Antiqua"/>
          <w:sz w:val="26"/>
          <w:szCs w:val="26"/>
        </w:rPr>
        <w:t xml:space="preserve">. O significado </w:t>
      </w:r>
      <w:r w:rsidRPr="00455BDD">
        <w:rPr>
          <w:rFonts w:ascii="Book Antiqua" w:hAnsi="Book Antiqua" w:cs="Book Antiqua"/>
          <w:sz w:val="26"/>
          <w:szCs w:val="26"/>
        </w:rPr>
        <w:t>é</w:t>
      </w:r>
      <w:r w:rsidRPr="00455BDD">
        <w:rPr>
          <w:rFonts w:ascii="Book Antiqua" w:hAnsi="Book Antiqua"/>
          <w:sz w:val="26"/>
          <w:szCs w:val="26"/>
        </w:rPr>
        <w:t xml:space="preserve"> que a vis</w:t>
      </w:r>
      <w:r w:rsidRPr="00455BDD">
        <w:rPr>
          <w:rFonts w:ascii="Book Antiqua" w:hAnsi="Book Antiqua" w:cs="Book Antiqua"/>
          <w:sz w:val="26"/>
          <w:szCs w:val="26"/>
        </w:rPr>
        <w:t>ã</w:t>
      </w:r>
      <w:r w:rsidRPr="00455BDD">
        <w:rPr>
          <w:rFonts w:ascii="Book Antiqua" w:hAnsi="Book Antiqua"/>
          <w:sz w:val="26"/>
          <w:szCs w:val="26"/>
        </w:rPr>
        <w:t>o do homem se amplia. Ele n</w:t>
      </w:r>
      <w:r w:rsidRPr="00455BDD">
        <w:rPr>
          <w:rFonts w:ascii="Book Antiqua" w:hAnsi="Book Antiqua" w:cs="Book Antiqua"/>
          <w:sz w:val="26"/>
          <w:szCs w:val="26"/>
        </w:rPr>
        <w:t>ã</w:t>
      </w:r>
      <w:r w:rsidRPr="00455BDD">
        <w:rPr>
          <w:rFonts w:ascii="Book Antiqua" w:hAnsi="Book Antiqua"/>
          <w:sz w:val="26"/>
          <w:szCs w:val="26"/>
        </w:rPr>
        <w:t>o v</w:t>
      </w:r>
      <w:r w:rsidRPr="00455BDD">
        <w:rPr>
          <w:rFonts w:ascii="Book Antiqua" w:hAnsi="Book Antiqua" w:cs="Book Antiqua"/>
          <w:sz w:val="26"/>
          <w:szCs w:val="26"/>
        </w:rPr>
        <w:t>ê</w:t>
      </w:r>
      <w:r w:rsidRPr="00455BDD">
        <w:rPr>
          <w:rFonts w:ascii="Book Antiqua" w:hAnsi="Book Antiqua"/>
          <w:sz w:val="26"/>
          <w:szCs w:val="26"/>
        </w:rPr>
        <w:t xml:space="preserve"> mais o indiv</w:t>
      </w:r>
      <w:r w:rsidRPr="00455BDD">
        <w:rPr>
          <w:rFonts w:ascii="Book Antiqua" w:hAnsi="Book Antiqua" w:cs="Book Antiqua"/>
          <w:sz w:val="26"/>
          <w:szCs w:val="26"/>
        </w:rPr>
        <w:t>í</w:t>
      </w:r>
      <w:r w:rsidRPr="00455BDD">
        <w:rPr>
          <w:rFonts w:ascii="Book Antiqua" w:hAnsi="Book Antiqua"/>
          <w:sz w:val="26"/>
          <w:szCs w:val="26"/>
        </w:rPr>
        <w:t xml:space="preserve">duo, mas o Senhor </w:t>
      </w:r>
      <w:r w:rsidR="00C45FF5">
        <w:rPr>
          <w:rFonts w:ascii="Book Antiqua" w:hAnsi="Book Antiqua"/>
          <w:sz w:val="26"/>
          <w:szCs w:val="26"/>
        </w:rPr>
        <w:t>que reside</w:t>
      </w:r>
      <w:r w:rsidRPr="00455BDD">
        <w:rPr>
          <w:rFonts w:ascii="Book Antiqua" w:hAnsi="Book Antiqua"/>
          <w:sz w:val="26"/>
          <w:szCs w:val="26"/>
        </w:rPr>
        <w:t xml:space="preserve"> em tudo. Ent</w:t>
      </w:r>
      <w:r w:rsidRPr="00455BDD">
        <w:rPr>
          <w:rFonts w:ascii="Book Antiqua" w:hAnsi="Book Antiqua" w:cs="Book Antiqua"/>
          <w:sz w:val="26"/>
          <w:szCs w:val="26"/>
        </w:rPr>
        <w:t>ã</w:t>
      </w:r>
      <w:r w:rsidRPr="00455BDD">
        <w:rPr>
          <w:rFonts w:ascii="Book Antiqua" w:hAnsi="Book Antiqua"/>
          <w:sz w:val="26"/>
          <w:szCs w:val="26"/>
        </w:rPr>
        <w:t>o ele n</w:t>
      </w:r>
      <w:r w:rsidRPr="00455BDD">
        <w:rPr>
          <w:rFonts w:ascii="Book Antiqua" w:hAnsi="Book Antiqua" w:cs="Book Antiqua"/>
          <w:sz w:val="26"/>
          <w:szCs w:val="26"/>
        </w:rPr>
        <w:t>ã</w:t>
      </w:r>
      <w:r w:rsidRPr="00455BDD">
        <w:rPr>
          <w:rFonts w:ascii="Book Antiqua" w:hAnsi="Book Antiqua"/>
          <w:sz w:val="26"/>
          <w:szCs w:val="26"/>
        </w:rPr>
        <w:t>o odeia ningu</w:t>
      </w:r>
      <w:r w:rsidRPr="00455BDD">
        <w:rPr>
          <w:rFonts w:ascii="Book Antiqua" w:hAnsi="Book Antiqua" w:cs="Book Antiqua"/>
          <w:sz w:val="26"/>
          <w:szCs w:val="26"/>
        </w:rPr>
        <w:t>é</w:t>
      </w:r>
      <w:r w:rsidRPr="00455BDD">
        <w:rPr>
          <w:rFonts w:ascii="Book Antiqua" w:hAnsi="Book Antiqua"/>
          <w:sz w:val="26"/>
          <w:szCs w:val="26"/>
        </w:rPr>
        <w:t>m, nem est</w:t>
      </w:r>
      <w:r w:rsidRPr="00455BDD">
        <w:rPr>
          <w:rFonts w:ascii="Book Antiqua" w:hAnsi="Book Antiqua" w:cs="Book Antiqua"/>
          <w:sz w:val="26"/>
          <w:szCs w:val="26"/>
        </w:rPr>
        <w:t>á</w:t>
      </w:r>
      <w:r w:rsidRPr="00455BDD">
        <w:rPr>
          <w:rFonts w:ascii="Book Antiqua" w:hAnsi="Book Antiqua"/>
          <w:sz w:val="26"/>
          <w:szCs w:val="26"/>
        </w:rPr>
        <w:t xml:space="preserve"> mais iludido. Todo outro ver </w:t>
      </w:r>
      <w:r w:rsidRPr="00455BDD">
        <w:rPr>
          <w:rFonts w:ascii="Book Antiqua" w:hAnsi="Book Antiqua" w:cs="Book Antiqua"/>
          <w:sz w:val="26"/>
          <w:szCs w:val="26"/>
        </w:rPr>
        <w:t>é</w:t>
      </w:r>
      <w:r w:rsidRPr="00455BDD">
        <w:rPr>
          <w:rFonts w:ascii="Book Antiqua" w:hAnsi="Book Antiqua"/>
          <w:sz w:val="26"/>
          <w:szCs w:val="26"/>
        </w:rPr>
        <w:t xml:space="preserve"> apenas ignorância. </w:t>
      </w:r>
      <w:r w:rsidR="00C45FF5">
        <w:rPr>
          <w:rFonts w:ascii="Book Antiqua" w:hAnsi="Book Antiqua"/>
          <w:sz w:val="26"/>
          <w:szCs w:val="26"/>
        </w:rPr>
        <w:t>“</w:t>
      </w:r>
      <w:r w:rsidRPr="00455BDD">
        <w:rPr>
          <w:rFonts w:ascii="Book Antiqua" w:hAnsi="Book Antiqua"/>
          <w:sz w:val="26"/>
          <w:szCs w:val="26"/>
        </w:rPr>
        <w:t xml:space="preserve">Aquele que vê o </w:t>
      </w:r>
      <w:proofErr w:type="spellStart"/>
      <w:r w:rsidR="00C45FF5" w:rsidRPr="00C45FF5">
        <w:rPr>
          <w:rFonts w:ascii="Book Antiqua" w:hAnsi="Book Antiqua"/>
          <w:i/>
          <w:iCs/>
          <w:sz w:val="26"/>
          <w:szCs w:val="26"/>
        </w:rPr>
        <w:t>Paramātmān</w:t>
      </w:r>
      <w:proofErr w:type="spellEnd"/>
      <w:r w:rsidRPr="00455BDD">
        <w:rPr>
          <w:rFonts w:ascii="Book Antiqua" w:hAnsi="Book Antiqua"/>
          <w:sz w:val="26"/>
          <w:szCs w:val="26"/>
        </w:rPr>
        <w:t xml:space="preserve"> resid</w:t>
      </w:r>
      <w:r w:rsidR="00C45FF5">
        <w:rPr>
          <w:rFonts w:ascii="Book Antiqua" w:hAnsi="Book Antiqua"/>
          <w:sz w:val="26"/>
          <w:szCs w:val="26"/>
        </w:rPr>
        <w:t>indo</w:t>
      </w:r>
      <w:r w:rsidRPr="00455BDD">
        <w:rPr>
          <w:rFonts w:ascii="Book Antiqua" w:hAnsi="Book Antiqua"/>
          <w:sz w:val="26"/>
          <w:szCs w:val="26"/>
        </w:rPr>
        <w:t xml:space="preserve"> igualmente em todo</w:t>
      </w:r>
      <w:r w:rsidR="00C45FF5">
        <w:rPr>
          <w:rFonts w:ascii="Book Antiqua" w:hAnsi="Book Antiqua"/>
          <w:sz w:val="26"/>
          <w:szCs w:val="26"/>
        </w:rPr>
        <w:t>s os</w:t>
      </w:r>
      <w:r w:rsidRPr="00455BDD">
        <w:rPr>
          <w:rFonts w:ascii="Book Antiqua" w:hAnsi="Book Antiqua"/>
          <w:sz w:val="26"/>
          <w:szCs w:val="26"/>
        </w:rPr>
        <w:t xml:space="preserve"> ser</w:t>
      </w:r>
      <w:r w:rsidR="00C45FF5">
        <w:rPr>
          <w:rFonts w:ascii="Book Antiqua" w:hAnsi="Book Antiqua"/>
          <w:sz w:val="26"/>
          <w:szCs w:val="26"/>
        </w:rPr>
        <w:t>es</w:t>
      </w:r>
      <w:r w:rsidRPr="00455BDD">
        <w:rPr>
          <w:rFonts w:ascii="Book Antiqua" w:hAnsi="Book Antiqua"/>
          <w:sz w:val="26"/>
          <w:szCs w:val="26"/>
        </w:rPr>
        <w:t>, o Princípio indestrutível entre as coisas destrutíveis, ele apenas vê corretamente</w:t>
      </w:r>
      <w:r w:rsidR="00C45FF5">
        <w:rPr>
          <w:rFonts w:ascii="Book Antiqua" w:hAnsi="Book Antiqua"/>
          <w:sz w:val="26"/>
          <w:szCs w:val="26"/>
        </w:rPr>
        <w:t>”</w:t>
      </w:r>
      <w:r w:rsidR="00C45FF5">
        <w:rPr>
          <w:rStyle w:val="Refdenotaderodap"/>
          <w:rFonts w:ascii="Book Antiqua" w:hAnsi="Book Antiqua"/>
          <w:sz w:val="26"/>
          <w:szCs w:val="26"/>
        </w:rPr>
        <w:footnoteReference w:id="18"/>
      </w:r>
      <w:r w:rsidRPr="00455BDD">
        <w:rPr>
          <w:rFonts w:ascii="Book Antiqua" w:hAnsi="Book Antiqua"/>
          <w:sz w:val="26"/>
          <w:szCs w:val="26"/>
        </w:rPr>
        <w:t xml:space="preserve">. O </w:t>
      </w:r>
      <w:r w:rsidRPr="00455BDD">
        <w:rPr>
          <w:rFonts w:ascii="Book Antiqua" w:hAnsi="Book Antiqua"/>
          <w:sz w:val="26"/>
          <w:szCs w:val="26"/>
        </w:rPr>
        <w:lastRenderedPageBreak/>
        <w:t xml:space="preserve">que acontece a um homem que atingiu esse estado </w:t>
      </w:r>
      <w:r w:rsidRPr="00455BDD">
        <w:rPr>
          <w:rFonts w:ascii="Book Antiqua" w:hAnsi="Book Antiqua" w:cs="Book Antiqua"/>
          <w:sz w:val="26"/>
          <w:szCs w:val="26"/>
        </w:rPr>
        <w:t>é</w:t>
      </w:r>
      <w:r w:rsidRPr="00455BDD">
        <w:rPr>
          <w:rFonts w:ascii="Book Antiqua" w:hAnsi="Book Antiqua"/>
          <w:sz w:val="26"/>
          <w:szCs w:val="26"/>
        </w:rPr>
        <w:t xml:space="preserve"> que ele alcan</w:t>
      </w:r>
      <w:r w:rsidRPr="00455BDD">
        <w:rPr>
          <w:rFonts w:ascii="Book Antiqua" w:hAnsi="Book Antiqua" w:cs="Book Antiqua"/>
          <w:sz w:val="26"/>
          <w:szCs w:val="26"/>
        </w:rPr>
        <w:t>ç</w:t>
      </w:r>
      <w:r w:rsidRPr="00455BDD">
        <w:rPr>
          <w:rFonts w:ascii="Book Antiqua" w:hAnsi="Book Antiqua"/>
          <w:sz w:val="26"/>
          <w:szCs w:val="26"/>
        </w:rPr>
        <w:t>a um estado de n</w:t>
      </w:r>
      <w:r w:rsidRPr="00455BDD">
        <w:rPr>
          <w:rFonts w:ascii="Book Antiqua" w:hAnsi="Book Antiqua" w:cs="Book Antiqua"/>
          <w:sz w:val="26"/>
          <w:szCs w:val="26"/>
        </w:rPr>
        <w:t>ã</w:t>
      </w:r>
      <w:r w:rsidRPr="00455BDD">
        <w:rPr>
          <w:rFonts w:ascii="Book Antiqua" w:hAnsi="Book Antiqua"/>
          <w:sz w:val="26"/>
          <w:szCs w:val="26"/>
        </w:rPr>
        <w:t>o</w:t>
      </w:r>
      <w:r w:rsidR="00C45FF5">
        <w:rPr>
          <w:rFonts w:ascii="Book Antiqua" w:hAnsi="Book Antiqua"/>
          <w:sz w:val="26"/>
          <w:szCs w:val="26"/>
        </w:rPr>
        <w:t>-</w:t>
      </w:r>
      <w:r w:rsidRPr="00455BDD">
        <w:rPr>
          <w:rFonts w:ascii="Book Antiqua" w:hAnsi="Book Antiqua"/>
          <w:sz w:val="26"/>
          <w:szCs w:val="26"/>
        </w:rPr>
        <w:t xml:space="preserve">retorno. Sri Krishna transmite o resultado nestas palavras: </w:t>
      </w:r>
      <w:r w:rsidR="00C45FF5">
        <w:rPr>
          <w:rFonts w:ascii="Book Antiqua" w:hAnsi="Book Antiqua"/>
          <w:sz w:val="26"/>
          <w:szCs w:val="26"/>
        </w:rPr>
        <w:t>“</w:t>
      </w:r>
      <w:r w:rsidRPr="00455BDD">
        <w:rPr>
          <w:rFonts w:ascii="Book Antiqua" w:hAnsi="Book Antiqua"/>
          <w:sz w:val="26"/>
          <w:szCs w:val="26"/>
        </w:rPr>
        <w:t>Vendo assim com o olho da igualdade o Senhor resi</w:t>
      </w:r>
      <w:r w:rsidR="00C45FF5">
        <w:rPr>
          <w:rFonts w:ascii="Book Antiqua" w:hAnsi="Book Antiqua"/>
          <w:sz w:val="26"/>
          <w:szCs w:val="26"/>
        </w:rPr>
        <w:t>dindo</w:t>
      </w:r>
      <w:r w:rsidRPr="00455BDD">
        <w:rPr>
          <w:rFonts w:ascii="Book Antiqua" w:hAnsi="Book Antiqua"/>
          <w:sz w:val="26"/>
          <w:szCs w:val="26"/>
        </w:rPr>
        <w:t xml:space="preserve"> igualmente em todos os lugares, ele n</w:t>
      </w:r>
      <w:r w:rsidRPr="00455BDD">
        <w:rPr>
          <w:rFonts w:ascii="Book Antiqua" w:hAnsi="Book Antiqua" w:cs="Book Antiqua"/>
          <w:sz w:val="26"/>
          <w:szCs w:val="26"/>
        </w:rPr>
        <w:t>ã</w:t>
      </w:r>
      <w:r w:rsidRPr="00455BDD">
        <w:rPr>
          <w:rFonts w:ascii="Book Antiqua" w:hAnsi="Book Antiqua"/>
          <w:sz w:val="26"/>
          <w:szCs w:val="26"/>
        </w:rPr>
        <w:t xml:space="preserve">o fere o </w:t>
      </w:r>
      <w:r w:rsidR="00C45FF5">
        <w:rPr>
          <w:rFonts w:ascii="Book Antiqua" w:hAnsi="Book Antiqua"/>
          <w:sz w:val="26"/>
          <w:szCs w:val="26"/>
        </w:rPr>
        <w:t>Ser</w:t>
      </w:r>
      <w:r w:rsidRPr="00455BDD">
        <w:rPr>
          <w:rFonts w:ascii="Book Antiqua" w:hAnsi="Book Antiqua"/>
          <w:sz w:val="26"/>
          <w:szCs w:val="26"/>
        </w:rPr>
        <w:t xml:space="preserve"> pelo </w:t>
      </w:r>
      <w:r w:rsidR="00C45FF5">
        <w:rPr>
          <w:rFonts w:ascii="Book Antiqua" w:hAnsi="Book Antiqua"/>
          <w:sz w:val="26"/>
          <w:szCs w:val="26"/>
        </w:rPr>
        <w:t>ser</w:t>
      </w:r>
      <w:r w:rsidRPr="00455BDD">
        <w:rPr>
          <w:rFonts w:ascii="Book Antiqua" w:hAnsi="Book Antiqua"/>
          <w:sz w:val="26"/>
          <w:szCs w:val="26"/>
        </w:rPr>
        <w:t>; portanto, ele atinge a meta Suprema</w:t>
      </w:r>
      <w:r w:rsidR="00C45FF5">
        <w:rPr>
          <w:rFonts w:ascii="Book Antiqua" w:hAnsi="Book Antiqua"/>
          <w:sz w:val="26"/>
          <w:szCs w:val="26"/>
        </w:rPr>
        <w:t>”</w:t>
      </w:r>
      <w:r w:rsidR="00C45FF5">
        <w:rPr>
          <w:rStyle w:val="Refdenotaderodap"/>
          <w:rFonts w:ascii="Book Antiqua" w:hAnsi="Book Antiqua"/>
          <w:sz w:val="26"/>
          <w:szCs w:val="26"/>
        </w:rPr>
        <w:footnoteReference w:id="19"/>
      </w:r>
      <w:r w:rsidRPr="00455BDD">
        <w:rPr>
          <w:rFonts w:ascii="Book Antiqua" w:hAnsi="Book Antiqua"/>
          <w:sz w:val="26"/>
          <w:szCs w:val="26"/>
        </w:rPr>
        <w:t>.</w:t>
      </w:r>
    </w:p>
    <w:p w14:paraId="73E15C94" w14:textId="00B0CDDF" w:rsidR="00455BDD" w:rsidRPr="00455BDD" w:rsidRDefault="00455BDD" w:rsidP="00455BDD">
      <w:pPr>
        <w:suppressAutoHyphens/>
        <w:ind w:firstLine="708"/>
        <w:rPr>
          <w:rFonts w:ascii="Book Antiqua" w:hAnsi="Book Antiqua"/>
          <w:sz w:val="26"/>
          <w:szCs w:val="26"/>
        </w:rPr>
      </w:pPr>
      <w:r w:rsidRPr="00455BDD">
        <w:rPr>
          <w:rFonts w:ascii="Book Antiqua" w:hAnsi="Book Antiqua"/>
          <w:sz w:val="26"/>
          <w:szCs w:val="26"/>
        </w:rPr>
        <w:t xml:space="preserve">A menos que este estado seja alcançado, todo estudo se torna inútil. Isso é o que Sri </w:t>
      </w:r>
      <w:proofErr w:type="spellStart"/>
      <w:r w:rsidRPr="00455BDD">
        <w:rPr>
          <w:rFonts w:ascii="Book Antiqua" w:hAnsi="Book Antiqua"/>
          <w:sz w:val="26"/>
          <w:szCs w:val="26"/>
        </w:rPr>
        <w:t>Shankara</w:t>
      </w:r>
      <w:proofErr w:type="spellEnd"/>
      <w:r w:rsidRPr="00455BDD">
        <w:rPr>
          <w:rFonts w:ascii="Book Antiqua" w:hAnsi="Book Antiqua"/>
          <w:sz w:val="26"/>
          <w:szCs w:val="26"/>
        </w:rPr>
        <w:t xml:space="preserve"> diz no </w:t>
      </w:r>
      <w:proofErr w:type="spellStart"/>
      <w:r w:rsidRPr="00F13806">
        <w:rPr>
          <w:rFonts w:ascii="Book Antiqua" w:hAnsi="Book Antiqua"/>
          <w:i/>
          <w:iCs/>
          <w:sz w:val="26"/>
          <w:szCs w:val="26"/>
        </w:rPr>
        <w:t>Vivekachudamani</w:t>
      </w:r>
      <w:proofErr w:type="spellEnd"/>
      <w:r w:rsidRPr="00455BDD">
        <w:rPr>
          <w:rFonts w:ascii="Book Antiqua" w:hAnsi="Book Antiqua"/>
          <w:sz w:val="26"/>
          <w:szCs w:val="26"/>
        </w:rPr>
        <w:t xml:space="preserve">. </w:t>
      </w:r>
      <w:r w:rsidR="00F13806">
        <w:rPr>
          <w:rFonts w:ascii="Book Antiqua" w:hAnsi="Book Antiqua"/>
          <w:sz w:val="26"/>
          <w:szCs w:val="26"/>
        </w:rPr>
        <w:t>“</w:t>
      </w:r>
      <w:r w:rsidRPr="00F13806">
        <w:rPr>
          <w:rFonts w:ascii="Book Antiqua" w:hAnsi="Book Antiqua"/>
          <w:b/>
          <w:bCs/>
          <w:sz w:val="26"/>
          <w:szCs w:val="26"/>
        </w:rPr>
        <w:t>Se a</w:t>
      </w:r>
      <w:r w:rsidR="00F13806">
        <w:rPr>
          <w:rFonts w:ascii="Book Antiqua" w:hAnsi="Book Antiqua"/>
          <w:b/>
          <w:bCs/>
          <w:sz w:val="26"/>
          <w:szCs w:val="26"/>
        </w:rPr>
        <w:t xml:space="preserve"> suprema</w:t>
      </w:r>
      <w:r w:rsidRPr="00F13806">
        <w:rPr>
          <w:rFonts w:ascii="Book Antiqua" w:hAnsi="Book Antiqua"/>
          <w:b/>
          <w:bCs/>
          <w:sz w:val="26"/>
          <w:szCs w:val="26"/>
        </w:rPr>
        <w:t xml:space="preserve"> Verdade não é conhecida, o estudo das escrituras é infrutífero</w:t>
      </w:r>
      <w:r w:rsidRPr="00455BDD">
        <w:rPr>
          <w:rFonts w:ascii="Book Antiqua" w:hAnsi="Book Antiqua"/>
          <w:sz w:val="26"/>
          <w:szCs w:val="26"/>
        </w:rPr>
        <w:t>.</w:t>
      </w:r>
      <w:r w:rsidR="00F13806">
        <w:rPr>
          <w:rFonts w:ascii="Book Antiqua" w:hAnsi="Book Antiqua"/>
          <w:sz w:val="26"/>
          <w:szCs w:val="26"/>
        </w:rPr>
        <w:t>”</w:t>
      </w:r>
      <w:r w:rsidRPr="00455BDD">
        <w:rPr>
          <w:rFonts w:ascii="Book Antiqua" w:hAnsi="Book Antiqua"/>
          <w:sz w:val="26"/>
          <w:szCs w:val="26"/>
        </w:rPr>
        <w:t xml:space="preserve"> Novamente ele observa: </w:t>
      </w:r>
      <w:r w:rsidR="00F13806">
        <w:rPr>
          <w:rFonts w:ascii="Book Antiqua" w:hAnsi="Book Antiqua"/>
          <w:sz w:val="26"/>
          <w:szCs w:val="26"/>
        </w:rPr>
        <w:t>“</w:t>
      </w:r>
      <w:r w:rsidRPr="00F13806">
        <w:rPr>
          <w:rFonts w:ascii="Book Antiqua" w:hAnsi="Book Antiqua"/>
          <w:b/>
          <w:bCs/>
          <w:sz w:val="26"/>
          <w:szCs w:val="26"/>
        </w:rPr>
        <w:t>quando o mais</w:t>
      </w:r>
      <w:r w:rsidR="00F13806" w:rsidRPr="00F13806">
        <w:rPr>
          <w:rFonts w:ascii="Book Antiqua" w:hAnsi="Book Antiqua"/>
          <w:b/>
          <w:bCs/>
          <w:sz w:val="26"/>
          <w:szCs w:val="26"/>
        </w:rPr>
        <w:t xml:space="preserve"> elevado</w:t>
      </w:r>
      <w:r w:rsidRPr="00F13806">
        <w:rPr>
          <w:rFonts w:ascii="Book Antiqua" w:hAnsi="Book Antiqua"/>
          <w:b/>
          <w:bCs/>
          <w:sz w:val="26"/>
          <w:szCs w:val="26"/>
        </w:rPr>
        <w:t xml:space="preserve"> é conhecido, o estudo das escrituras a partir de então </w:t>
      </w:r>
      <w:r w:rsidR="00F13806">
        <w:rPr>
          <w:rFonts w:ascii="Book Antiqua" w:hAnsi="Book Antiqua"/>
          <w:b/>
          <w:bCs/>
          <w:sz w:val="26"/>
          <w:szCs w:val="26"/>
        </w:rPr>
        <w:t>não tem</w:t>
      </w:r>
      <w:r w:rsidRPr="00F13806">
        <w:rPr>
          <w:rFonts w:ascii="Book Antiqua" w:hAnsi="Book Antiqua"/>
          <w:b/>
          <w:bCs/>
          <w:sz w:val="26"/>
          <w:szCs w:val="26"/>
        </w:rPr>
        <w:t xml:space="preserve"> propósito</w:t>
      </w:r>
      <w:r w:rsidR="00F13806">
        <w:rPr>
          <w:rFonts w:ascii="Book Antiqua" w:hAnsi="Book Antiqua"/>
          <w:sz w:val="26"/>
          <w:szCs w:val="26"/>
        </w:rPr>
        <w:t>”</w:t>
      </w:r>
      <w:r w:rsidR="00F13806">
        <w:rPr>
          <w:rStyle w:val="Refdenotaderodap"/>
          <w:rFonts w:ascii="Book Antiqua" w:hAnsi="Book Antiqua"/>
          <w:sz w:val="26"/>
          <w:szCs w:val="26"/>
        </w:rPr>
        <w:footnoteReference w:id="20"/>
      </w:r>
      <w:r w:rsidRPr="00455BDD">
        <w:rPr>
          <w:rFonts w:ascii="Book Antiqua" w:hAnsi="Book Antiqua"/>
          <w:sz w:val="26"/>
          <w:szCs w:val="26"/>
        </w:rPr>
        <w:t xml:space="preserve">. O que o </w:t>
      </w:r>
      <w:proofErr w:type="spellStart"/>
      <w:r w:rsidRPr="00F13806">
        <w:rPr>
          <w:rFonts w:ascii="Book Antiqua" w:hAnsi="Book Antiqua"/>
          <w:i/>
          <w:iCs/>
          <w:sz w:val="26"/>
          <w:szCs w:val="26"/>
        </w:rPr>
        <w:t>Acharya</w:t>
      </w:r>
      <w:proofErr w:type="spellEnd"/>
      <w:r w:rsidRPr="00455BDD">
        <w:rPr>
          <w:rFonts w:ascii="Book Antiqua" w:hAnsi="Book Antiqua"/>
          <w:sz w:val="26"/>
          <w:szCs w:val="26"/>
        </w:rPr>
        <w:t xml:space="preserve"> quer transmitir aqui </w:t>
      </w:r>
      <w:r w:rsidRPr="00455BDD">
        <w:rPr>
          <w:rFonts w:ascii="Book Antiqua" w:hAnsi="Book Antiqua" w:cs="Book Antiqua"/>
          <w:sz w:val="26"/>
          <w:szCs w:val="26"/>
        </w:rPr>
        <w:t>é</w:t>
      </w:r>
      <w:r w:rsidRPr="00455BDD">
        <w:rPr>
          <w:rFonts w:ascii="Book Antiqua" w:hAnsi="Book Antiqua"/>
          <w:sz w:val="26"/>
          <w:szCs w:val="26"/>
        </w:rPr>
        <w:t xml:space="preserve"> que o mero estudo das escrituras sem praticar as disciplinas prescritas nelas n</w:t>
      </w:r>
      <w:r w:rsidRPr="00455BDD">
        <w:rPr>
          <w:rFonts w:ascii="Book Antiqua" w:hAnsi="Book Antiqua" w:cs="Book Antiqua"/>
          <w:sz w:val="26"/>
          <w:szCs w:val="26"/>
        </w:rPr>
        <w:t>ã</w:t>
      </w:r>
      <w:r w:rsidRPr="00455BDD">
        <w:rPr>
          <w:rFonts w:ascii="Book Antiqua" w:hAnsi="Book Antiqua"/>
          <w:sz w:val="26"/>
          <w:szCs w:val="26"/>
        </w:rPr>
        <w:t xml:space="preserve">o tem significado. </w:t>
      </w:r>
      <w:r w:rsidRPr="00455BDD">
        <w:rPr>
          <w:rFonts w:ascii="Book Antiqua" w:hAnsi="Book Antiqua" w:cs="Book Antiqua"/>
          <w:sz w:val="26"/>
          <w:szCs w:val="26"/>
        </w:rPr>
        <w:t>É</w:t>
      </w:r>
      <w:r w:rsidRPr="00455BDD">
        <w:rPr>
          <w:rFonts w:ascii="Book Antiqua" w:hAnsi="Book Antiqua"/>
          <w:sz w:val="26"/>
          <w:szCs w:val="26"/>
        </w:rPr>
        <w:t xml:space="preserve"> apenas um desperd</w:t>
      </w:r>
      <w:r w:rsidRPr="00455BDD">
        <w:rPr>
          <w:rFonts w:ascii="Book Antiqua" w:hAnsi="Book Antiqua" w:cs="Book Antiqua"/>
          <w:sz w:val="26"/>
          <w:szCs w:val="26"/>
        </w:rPr>
        <w:t>í</w:t>
      </w:r>
      <w:r w:rsidRPr="00455BDD">
        <w:rPr>
          <w:rFonts w:ascii="Book Antiqua" w:hAnsi="Book Antiqua"/>
          <w:sz w:val="26"/>
          <w:szCs w:val="26"/>
        </w:rPr>
        <w:t>cio de trabalho e vida. Um prov</w:t>
      </w:r>
      <w:r w:rsidRPr="00455BDD">
        <w:rPr>
          <w:rFonts w:ascii="Book Antiqua" w:hAnsi="Book Antiqua" w:cs="Book Antiqua"/>
          <w:sz w:val="26"/>
          <w:szCs w:val="26"/>
        </w:rPr>
        <w:t>é</w:t>
      </w:r>
      <w:r w:rsidRPr="00455BDD">
        <w:rPr>
          <w:rFonts w:ascii="Book Antiqua" w:hAnsi="Book Antiqua"/>
          <w:sz w:val="26"/>
          <w:szCs w:val="26"/>
        </w:rPr>
        <w:t xml:space="preserve">rbio sânscrito coloca isso de forma bastante brusca: </w:t>
      </w:r>
      <w:r w:rsidR="00F13806">
        <w:rPr>
          <w:rFonts w:ascii="Book Antiqua" w:hAnsi="Book Antiqua"/>
          <w:sz w:val="26"/>
          <w:szCs w:val="26"/>
        </w:rPr>
        <w:t>“</w:t>
      </w:r>
      <w:r w:rsidRPr="00455BDD">
        <w:rPr>
          <w:rFonts w:ascii="Book Antiqua" w:hAnsi="Book Antiqua"/>
          <w:sz w:val="26"/>
          <w:szCs w:val="26"/>
        </w:rPr>
        <w:t xml:space="preserve">O burro que carrega a carga de sândalo sabe apenas </w:t>
      </w:r>
      <w:r w:rsidR="00F13806">
        <w:rPr>
          <w:rFonts w:ascii="Book Antiqua" w:hAnsi="Book Antiqua"/>
          <w:sz w:val="26"/>
          <w:szCs w:val="26"/>
        </w:rPr>
        <w:t xml:space="preserve">de </w:t>
      </w:r>
      <w:r w:rsidRPr="00455BDD">
        <w:rPr>
          <w:rFonts w:ascii="Book Antiqua" w:hAnsi="Book Antiqua"/>
          <w:sz w:val="26"/>
          <w:szCs w:val="26"/>
        </w:rPr>
        <w:t xml:space="preserve">seu peso, mas não </w:t>
      </w:r>
      <w:r w:rsidR="00F13806">
        <w:rPr>
          <w:rFonts w:ascii="Book Antiqua" w:hAnsi="Book Antiqua"/>
          <w:sz w:val="26"/>
          <w:szCs w:val="26"/>
        </w:rPr>
        <w:t xml:space="preserve">conhece </w:t>
      </w:r>
      <w:r w:rsidRPr="00455BDD">
        <w:rPr>
          <w:rFonts w:ascii="Book Antiqua" w:hAnsi="Book Antiqua"/>
          <w:sz w:val="26"/>
          <w:szCs w:val="26"/>
        </w:rPr>
        <w:t>o cheiro doce que emana dele</w:t>
      </w:r>
      <w:r w:rsidR="00F13806">
        <w:rPr>
          <w:rFonts w:ascii="Book Antiqua" w:hAnsi="Book Antiqua"/>
          <w:sz w:val="26"/>
          <w:szCs w:val="26"/>
        </w:rPr>
        <w:t>”</w:t>
      </w:r>
      <w:r w:rsidRPr="00455BDD">
        <w:rPr>
          <w:rFonts w:ascii="Book Antiqua" w:hAnsi="Book Antiqua"/>
          <w:sz w:val="26"/>
          <w:szCs w:val="26"/>
        </w:rPr>
        <w:t>.</w:t>
      </w:r>
      <w:r w:rsidR="00F13806">
        <w:rPr>
          <w:rFonts w:ascii="Book Antiqua" w:hAnsi="Book Antiqua"/>
          <w:sz w:val="26"/>
          <w:szCs w:val="26"/>
        </w:rPr>
        <w:t xml:space="preserve"> </w:t>
      </w:r>
    </w:p>
    <w:p w14:paraId="2D3776DD" w14:textId="6B655BEB" w:rsidR="00455BDD" w:rsidRPr="00455BDD" w:rsidRDefault="00455BDD" w:rsidP="00455BDD">
      <w:pPr>
        <w:suppressAutoHyphens/>
        <w:ind w:firstLine="708"/>
        <w:rPr>
          <w:rFonts w:ascii="Book Antiqua" w:hAnsi="Book Antiqua"/>
          <w:sz w:val="26"/>
          <w:szCs w:val="26"/>
        </w:rPr>
      </w:pPr>
      <w:r w:rsidRPr="00455BDD">
        <w:rPr>
          <w:rFonts w:ascii="Book Antiqua" w:hAnsi="Book Antiqua"/>
          <w:sz w:val="26"/>
          <w:szCs w:val="26"/>
        </w:rPr>
        <w:t xml:space="preserve">Nestes dias de atividade frenética, velocidade e vida mecanizada, este </w:t>
      </w:r>
      <w:proofErr w:type="spellStart"/>
      <w:r w:rsidRPr="00F13806">
        <w:rPr>
          <w:rFonts w:ascii="Book Antiqua" w:hAnsi="Book Antiqua"/>
          <w:i/>
          <w:iCs/>
          <w:sz w:val="26"/>
          <w:szCs w:val="26"/>
        </w:rPr>
        <w:t>svadhyaya</w:t>
      </w:r>
      <w:proofErr w:type="spellEnd"/>
      <w:r w:rsidRPr="00455BDD">
        <w:rPr>
          <w:rFonts w:ascii="Book Antiqua" w:hAnsi="Book Antiqua"/>
          <w:sz w:val="26"/>
          <w:szCs w:val="26"/>
        </w:rPr>
        <w:t xml:space="preserve"> é mais importante do que nunca. Hoje, o homem, engajado como está na busca de suas necessidades imediatas, que aumentam todos os dias, é mais propenso do que nunca </w:t>
      </w:r>
      <w:r w:rsidR="00F13806">
        <w:rPr>
          <w:rFonts w:ascii="Book Antiqua" w:hAnsi="Book Antiqua"/>
          <w:sz w:val="26"/>
          <w:szCs w:val="26"/>
        </w:rPr>
        <w:t xml:space="preserve">foi </w:t>
      </w:r>
      <w:r w:rsidRPr="00455BDD">
        <w:rPr>
          <w:rFonts w:ascii="Book Antiqua" w:hAnsi="Book Antiqua"/>
          <w:sz w:val="26"/>
          <w:szCs w:val="26"/>
        </w:rPr>
        <w:t xml:space="preserve">no passado a esquecer o que ele realmente precisa e o que é, em última análise, bom para ele. Portanto, é bom ser lembrado de vez em quando que há um ser interior a quem estamos famintos, enquanto estamos cuidando o tempo todo com grande cuidado </w:t>
      </w:r>
      <w:r w:rsidR="006012FB">
        <w:rPr>
          <w:rFonts w:ascii="Book Antiqua" w:hAnsi="Book Antiqua"/>
          <w:sz w:val="26"/>
          <w:szCs w:val="26"/>
        </w:rPr>
        <w:t>do envoltório</w:t>
      </w:r>
      <w:r w:rsidRPr="00455BDD">
        <w:rPr>
          <w:rFonts w:ascii="Book Antiqua" w:hAnsi="Book Antiqua"/>
          <w:sz w:val="26"/>
          <w:szCs w:val="26"/>
        </w:rPr>
        <w:t xml:space="preserve"> que, sem a presença do primeiro, </w:t>
      </w:r>
      <w:r w:rsidR="006012FB">
        <w:rPr>
          <w:rFonts w:ascii="Book Antiqua" w:hAnsi="Book Antiqua"/>
          <w:sz w:val="26"/>
          <w:szCs w:val="26"/>
        </w:rPr>
        <w:t xml:space="preserve">[um corpo sem vida] </w:t>
      </w:r>
      <w:r w:rsidRPr="00455BDD">
        <w:rPr>
          <w:rFonts w:ascii="Book Antiqua" w:hAnsi="Book Antiqua"/>
          <w:sz w:val="26"/>
          <w:szCs w:val="26"/>
        </w:rPr>
        <w:t>seria temid</w:t>
      </w:r>
      <w:r w:rsidR="006012FB">
        <w:rPr>
          <w:rFonts w:ascii="Book Antiqua" w:hAnsi="Book Antiqua"/>
          <w:sz w:val="26"/>
          <w:szCs w:val="26"/>
        </w:rPr>
        <w:t>o</w:t>
      </w:r>
      <w:r w:rsidRPr="00455BDD">
        <w:rPr>
          <w:rFonts w:ascii="Book Antiqua" w:hAnsi="Book Antiqua"/>
          <w:sz w:val="26"/>
          <w:szCs w:val="26"/>
        </w:rPr>
        <w:t xml:space="preserve"> até pelo mais amado. Assim como alimentamos o corpo e atendemos às suas necessidades, também temos que cuidar do </w:t>
      </w:r>
      <w:proofErr w:type="spellStart"/>
      <w:r w:rsidRPr="00455BDD">
        <w:rPr>
          <w:rFonts w:ascii="Book Antiqua" w:hAnsi="Book Antiqua"/>
          <w:sz w:val="26"/>
          <w:szCs w:val="26"/>
        </w:rPr>
        <w:t>ser</w:t>
      </w:r>
      <w:proofErr w:type="spellEnd"/>
      <w:r w:rsidRPr="00455BDD">
        <w:rPr>
          <w:rFonts w:ascii="Book Antiqua" w:hAnsi="Book Antiqua"/>
          <w:sz w:val="26"/>
          <w:szCs w:val="26"/>
        </w:rPr>
        <w:t xml:space="preserve"> interior. Em primeiro lugar, devemos saber como o corpo ganha tanta importância, de onde ele surgiu, em que é sustentado. Que o corpo não é permanente é um fato conhecido por todos; pois vemos </w:t>
      </w:r>
      <w:r w:rsidR="006012FB">
        <w:rPr>
          <w:rFonts w:ascii="Book Antiqua" w:hAnsi="Book Antiqua"/>
          <w:sz w:val="26"/>
          <w:szCs w:val="26"/>
        </w:rPr>
        <w:t xml:space="preserve">as </w:t>
      </w:r>
      <w:r w:rsidRPr="00455BDD">
        <w:rPr>
          <w:rFonts w:ascii="Book Antiqua" w:hAnsi="Book Antiqua"/>
          <w:sz w:val="26"/>
          <w:szCs w:val="26"/>
        </w:rPr>
        <w:t xml:space="preserve">pessoas morrendo, os velhos morrem, os jovens morrem. A morte não poupa ninguém. Então, por que esta criação? Se foi apenas para morrer que fomos criados, parece não ter sentido. Parece uma brincadeira de criança. A criança constrói casas, cava poços nas areias do mar e depois quebra tudo. É esse todo o propósito da criação? Na brincadeira da criança, ninguém está envolvido, nenhum dano é sofrido por ninguém; mas não é assim no caso da criação. O mundo inteiro sofre miséria, vive em tensões de vários tipos. É tudo isso uma brincadeira? Se sim, de quem? Por que deveríamos ser os sofredores no esporte de um Poder invisível? Não há saída para este labirinto? Estas e outras questões virão apenas àquele que desenvolveu desapego ao mundo, que se elevou acima da vida monótona. As respostas </w:t>
      </w:r>
      <w:r w:rsidRPr="00455BDD">
        <w:rPr>
          <w:rFonts w:ascii="Book Antiqua" w:hAnsi="Book Antiqua"/>
          <w:sz w:val="26"/>
          <w:szCs w:val="26"/>
        </w:rPr>
        <w:lastRenderedPageBreak/>
        <w:t>a estas e outras questões são encontradas nos Vedas. Aquele que procurar, encontrará. Essa é a razão pela qual o estudo das escrituras</w:t>
      </w:r>
      <w:r w:rsidR="00C82CDD">
        <w:rPr>
          <w:rFonts w:ascii="Book Antiqua" w:hAnsi="Book Antiqua"/>
          <w:sz w:val="26"/>
          <w:szCs w:val="26"/>
        </w:rPr>
        <w:t xml:space="preserve"> se</w:t>
      </w:r>
      <w:r w:rsidRPr="00455BDD">
        <w:rPr>
          <w:rFonts w:ascii="Book Antiqua" w:hAnsi="Book Antiqua"/>
          <w:sz w:val="26"/>
          <w:szCs w:val="26"/>
        </w:rPr>
        <w:t xml:space="preserve"> torna imperativo.</w:t>
      </w:r>
    </w:p>
    <w:p w14:paraId="43D7CC9C" w14:textId="77777777" w:rsidR="00455BDD" w:rsidRDefault="00455BDD" w:rsidP="00455BDD">
      <w:pPr>
        <w:suppressAutoHyphens/>
        <w:ind w:firstLine="708"/>
        <w:rPr>
          <w:rFonts w:ascii="Book Antiqua" w:hAnsi="Book Antiqua"/>
          <w:sz w:val="26"/>
          <w:szCs w:val="26"/>
        </w:rPr>
      </w:pPr>
    </w:p>
    <w:p w14:paraId="20122AB6" w14:textId="73FD3B4A" w:rsidR="00C82CDD" w:rsidRPr="00455BDD" w:rsidRDefault="00C82CDD" w:rsidP="00C82CDD">
      <w:pPr>
        <w:suppressAutoHyphens/>
        <w:ind w:firstLine="0"/>
        <w:jc w:val="center"/>
        <w:rPr>
          <w:rFonts w:ascii="Book Antiqua" w:hAnsi="Book Antiqua"/>
          <w:sz w:val="26"/>
          <w:szCs w:val="26"/>
        </w:rPr>
      </w:pPr>
      <w:r w:rsidRPr="008C20FF">
        <w:rPr>
          <w:rFonts w:ascii="Book Antiqua" w:eastAsia="Verdana" w:hAnsi="Book Antiqua" w:cs="Verdana"/>
          <w:noProof/>
          <w:sz w:val="26"/>
          <w:szCs w:val="26"/>
          <w:lang w:bidi="ar-SA"/>
        </w:rPr>
        <w:drawing>
          <wp:inline distT="0" distB="0" distL="0" distR="0" wp14:anchorId="54D88868" wp14:editId="11F5E7CF">
            <wp:extent cx="1249200" cy="129600"/>
            <wp:effectExtent l="0" t="0" r="8255" b="3810"/>
            <wp:docPr id="207565000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650001" name=""/>
                    <pic:cNvPicPr/>
                  </pic:nvPicPr>
                  <pic:blipFill>
                    <a:blip r:embed="rId7"/>
                    <a:stretch>
                      <a:fillRect/>
                    </a:stretch>
                  </pic:blipFill>
                  <pic:spPr>
                    <a:xfrm>
                      <a:off x="0" y="0"/>
                      <a:ext cx="1249200" cy="129600"/>
                    </a:xfrm>
                    <a:prstGeom prst="rect">
                      <a:avLst/>
                    </a:prstGeom>
                  </pic:spPr>
                </pic:pic>
              </a:graphicData>
            </a:graphic>
          </wp:inline>
        </w:drawing>
      </w:r>
    </w:p>
    <w:sectPr w:rsidR="00C82CDD" w:rsidRPr="00455BDD">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33D09" w14:textId="77777777" w:rsidR="00D6612D" w:rsidRDefault="00D6612D" w:rsidP="00B65103">
      <w:pPr>
        <w:spacing w:line="240" w:lineRule="auto"/>
      </w:pPr>
      <w:r>
        <w:separator/>
      </w:r>
    </w:p>
  </w:endnote>
  <w:endnote w:type="continuationSeparator" w:id="0">
    <w:p w14:paraId="5E5339D1" w14:textId="77777777" w:rsidR="00D6612D" w:rsidRDefault="00D6612D" w:rsidP="00B651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104226"/>
      <w:docPartObj>
        <w:docPartGallery w:val="Page Numbers (Bottom of Page)"/>
        <w:docPartUnique/>
      </w:docPartObj>
    </w:sdtPr>
    <w:sdtContent>
      <w:p w14:paraId="76D7FF6D" w14:textId="5779A026" w:rsidR="00B65103" w:rsidRDefault="00B65103">
        <w:pPr>
          <w:pStyle w:val="Rodap"/>
          <w:jc w:val="center"/>
        </w:pPr>
        <w:r>
          <w:fldChar w:fldCharType="begin"/>
        </w:r>
        <w:r>
          <w:instrText>PAGE   \* MERGEFORMAT</w:instrText>
        </w:r>
        <w:r>
          <w:fldChar w:fldCharType="separate"/>
        </w:r>
        <w:r>
          <w:t>2</w:t>
        </w:r>
        <w:r>
          <w:fldChar w:fldCharType="end"/>
        </w:r>
      </w:p>
    </w:sdtContent>
  </w:sdt>
  <w:p w14:paraId="4C0D605E" w14:textId="77777777" w:rsidR="00B65103" w:rsidRDefault="00B6510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250EE" w14:textId="77777777" w:rsidR="00D6612D" w:rsidRDefault="00D6612D" w:rsidP="00B65103">
      <w:pPr>
        <w:spacing w:line="240" w:lineRule="auto"/>
      </w:pPr>
      <w:r>
        <w:separator/>
      </w:r>
    </w:p>
  </w:footnote>
  <w:footnote w:type="continuationSeparator" w:id="0">
    <w:p w14:paraId="4D741452" w14:textId="77777777" w:rsidR="00D6612D" w:rsidRDefault="00D6612D" w:rsidP="00B65103">
      <w:pPr>
        <w:spacing w:line="240" w:lineRule="auto"/>
      </w:pPr>
      <w:r>
        <w:continuationSeparator/>
      </w:r>
    </w:p>
  </w:footnote>
  <w:footnote w:id="1">
    <w:p w14:paraId="4FDD18B8" w14:textId="77777777" w:rsidR="00B65103" w:rsidRPr="00A44C08" w:rsidRDefault="00B65103" w:rsidP="00794B89">
      <w:pPr>
        <w:pStyle w:val="Textodenotaderodap"/>
        <w:suppressAutoHyphens/>
        <w:ind w:left="0" w:firstLine="0"/>
        <w:rPr>
          <w:rFonts w:ascii="Book Antiqua" w:hAnsi="Book Antiqua"/>
        </w:rPr>
      </w:pPr>
      <w:r w:rsidRPr="00A44C08">
        <w:rPr>
          <w:rStyle w:val="Caracteresdenotaderodap"/>
          <w:rFonts w:ascii="Book Antiqua" w:hAnsi="Book Antiqua"/>
          <w:vertAlign w:val="superscript"/>
        </w:rPr>
        <w:footnoteRef/>
      </w:r>
      <w:r w:rsidRPr="00A44C08">
        <w:rPr>
          <w:rFonts w:ascii="Book Antiqua" w:hAnsi="Book Antiqua"/>
        </w:rPr>
        <w:t xml:space="preserve">  Swami Paratparananda foi o líder espiritual do Ramakrishna Ashrama, Buenos Aires, Argentina e do Ramakrishna Vedanta Ashrama, São Paulo, Brasil (1973-1988). Anteriormente, durante o período de maio de 1962 a abril de 1967 foi o Editor da revista em inglês </w:t>
      </w:r>
      <w:r w:rsidRPr="00A44C08">
        <w:rPr>
          <w:rFonts w:ascii="Book Antiqua" w:hAnsi="Book Antiqua"/>
          <w:i/>
          <w:iCs/>
        </w:rPr>
        <w:t xml:space="preserve">The Vedanta </w:t>
      </w:r>
      <w:proofErr w:type="spellStart"/>
      <w:r w:rsidRPr="00A44C08">
        <w:rPr>
          <w:rFonts w:ascii="Book Antiqua" w:hAnsi="Book Antiqua"/>
          <w:i/>
          <w:iCs/>
        </w:rPr>
        <w:t>Kesari</w:t>
      </w:r>
      <w:proofErr w:type="spellEnd"/>
      <w:r w:rsidRPr="00A44C08">
        <w:rPr>
          <w:rFonts w:ascii="Book Antiqua" w:hAnsi="Book Antiqua"/>
        </w:rPr>
        <w:t>, da Ordem Ramakrishna, na Índia, antes de ser enviado pela Ordem a Argentina em 1968.</w:t>
      </w:r>
    </w:p>
  </w:footnote>
  <w:footnote w:id="2">
    <w:p w14:paraId="3E4BE4AD" w14:textId="5D5B2B89" w:rsidR="00794B89" w:rsidRPr="00794B89" w:rsidRDefault="00794B89" w:rsidP="00794B89">
      <w:pPr>
        <w:pStyle w:val="Textodenotaderodap"/>
        <w:ind w:left="0" w:firstLine="0"/>
        <w:rPr>
          <w:rFonts w:ascii="Book Antiqua" w:hAnsi="Book Antiqua"/>
          <w:i/>
          <w:iCs/>
          <w:sz w:val="18"/>
          <w:szCs w:val="18"/>
          <w:lang w:val="en-US"/>
        </w:rPr>
      </w:pPr>
      <w:r>
        <w:rPr>
          <w:rStyle w:val="Refdenotaderodap"/>
        </w:rPr>
        <w:footnoteRef/>
      </w:r>
      <w:r w:rsidRPr="00794B89">
        <w:rPr>
          <w:lang w:val="en-US"/>
        </w:rPr>
        <w:t xml:space="preserve"> </w:t>
      </w:r>
      <w:proofErr w:type="spellStart"/>
      <w:r w:rsidRPr="00794B89">
        <w:rPr>
          <w:rFonts w:ascii="Book Antiqua" w:hAnsi="Book Antiqua"/>
          <w:lang w:val="en-US"/>
        </w:rPr>
        <w:t>Tradução</w:t>
      </w:r>
      <w:proofErr w:type="spellEnd"/>
      <w:r w:rsidRPr="00794B89">
        <w:rPr>
          <w:rFonts w:ascii="Book Antiqua" w:hAnsi="Book Antiqua"/>
          <w:lang w:val="en-US"/>
        </w:rPr>
        <w:t xml:space="preserve"> do editorial </w:t>
      </w:r>
      <w:proofErr w:type="spellStart"/>
      <w:r w:rsidRPr="00794B89">
        <w:rPr>
          <w:rFonts w:ascii="Book Antiqua" w:hAnsi="Book Antiqua"/>
          <w:lang w:val="en-US"/>
        </w:rPr>
        <w:t>em</w:t>
      </w:r>
      <w:proofErr w:type="spellEnd"/>
      <w:r w:rsidRPr="00794B89">
        <w:rPr>
          <w:rFonts w:ascii="Book Antiqua" w:hAnsi="Book Antiqua"/>
          <w:lang w:val="en-US"/>
        </w:rPr>
        <w:t xml:space="preserve"> </w:t>
      </w:r>
      <w:proofErr w:type="spellStart"/>
      <w:r w:rsidRPr="00794B89">
        <w:rPr>
          <w:rFonts w:ascii="Book Antiqua" w:hAnsi="Book Antiqua"/>
          <w:lang w:val="en-US"/>
        </w:rPr>
        <w:t>inglês</w:t>
      </w:r>
      <w:proofErr w:type="spellEnd"/>
      <w:r w:rsidRPr="00794B89">
        <w:rPr>
          <w:rFonts w:ascii="Book Antiqua" w:hAnsi="Book Antiqua"/>
          <w:lang w:val="en-US"/>
        </w:rPr>
        <w:t xml:space="preserve">, </w:t>
      </w:r>
      <w:r w:rsidR="00DB44DC" w:rsidRPr="00DB44DC">
        <w:rPr>
          <w:rFonts w:ascii="Book Antiqua" w:hAnsi="Book Antiqua"/>
          <w:i/>
          <w:iCs/>
          <w:lang w:val="en-US"/>
        </w:rPr>
        <w:t xml:space="preserve">The Place of </w:t>
      </w:r>
      <w:proofErr w:type="spellStart"/>
      <w:r w:rsidR="00DB44DC" w:rsidRPr="00DB44DC">
        <w:rPr>
          <w:rFonts w:ascii="Book Antiqua" w:hAnsi="Book Antiqua"/>
          <w:i/>
          <w:iCs/>
          <w:lang w:val="en-US"/>
        </w:rPr>
        <w:t>Svadhyaya</w:t>
      </w:r>
      <w:proofErr w:type="spellEnd"/>
      <w:r w:rsidR="00DB44DC" w:rsidRPr="00DB44DC">
        <w:rPr>
          <w:rFonts w:ascii="Book Antiqua" w:hAnsi="Book Antiqua"/>
          <w:i/>
          <w:iCs/>
          <w:lang w:val="en-US"/>
        </w:rPr>
        <w:t xml:space="preserve"> – Scriptural Study – in Religion.</w:t>
      </w:r>
    </w:p>
  </w:footnote>
  <w:footnote w:id="3">
    <w:p w14:paraId="662976B8" w14:textId="0C3C6266" w:rsidR="00B65103" w:rsidRPr="00794B89" w:rsidRDefault="00B65103" w:rsidP="00794B89">
      <w:pPr>
        <w:pStyle w:val="Textodenotaderodap"/>
        <w:suppressAutoHyphens/>
        <w:ind w:left="0" w:firstLine="0"/>
        <w:rPr>
          <w:rFonts w:ascii="Book Antiqua" w:hAnsi="Book Antiqua"/>
        </w:rPr>
      </w:pPr>
      <w:r>
        <w:rPr>
          <w:rStyle w:val="Refdenotaderodap"/>
        </w:rPr>
        <w:footnoteRef/>
      </w:r>
      <w:r w:rsidRPr="00794B89">
        <w:t xml:space="preserve"> </w:t>
      </w:r>
      <w:proofErr w:type="spellStart"/>
      <w:r w:rsidRPr="00794B89">
        <w:rPr>
          <w:rFonts w:ascii="Book Antiqua" w:hAnsi="Book Antiqua"/>
        </w:rPr>
        <w:t>Vivekachudamani</w:t>
      </w:r>
      <w:proofErr w:type="spellEnd"/>
      <w:r w:rsidRPr="00794B89">
        <w:rPr>
          <w:rFonts w:ascii="Book Antiqua" w:hAnsi="Book Antiqua"/>
        </w:rPr>
        <w:t>, 78.</w:t>
      </w:r>
    </w:p>
  </w:footnote>
  <w:footnote w:id="4">
    <w:p w14:paraId="262DF0DF" w14:textId="3EE50B3A" w:rsidR="00E81CD6" w:rsidRPr="00DB44DC" w:rsidRDefault="00E81CD6" w:rsidP="00DB44DC">
      <w:pPr>
        <w:suppressAutoHyphens/>
        <w:ind w:firstLine="0"/>
        <w:rPr>
          <w:rFonts w:ascii="Book Antiqua" w:hAnsi="Book Antiqua"/>
          <w:sz w:val="20"/>
          <w:szCs w:val="20"/>
        </w:rPr>
      </w:pPr>
      <w:r>
        <w:rPr>
          <w:rStyle w:val="Refdenotaderodap"/>
        </w:rPr>
        <w:footnoteRef/>
      </w:r>
      <w:r w:rsidRPr="00794B89">
        <w:t xml:space="preserve"> </w:t>
      </w:r>
      <w:proofErr w:type="spellStart"/>
      <w:r w:rsidRPr="00794B89">
        <w:rPr>
          <w:rFonts w:ascii="Book Antiqua" w:hAnsi="Book Antiqua"/>
          <w:sz w:val="20"/>
          <w:szCs w:val="20"/>
        </w:rPr>
        <w:t>Taittiriyopanisad</w:t>
      </w:r>
      <w:proofErr w:type="spellEnd"/>
      <w:r w:rsidRPr="00794B89">
        <w:rPr>
          <w:rFonts w:ascii="Book Antiqua" w:hAnsi="Book Antiqua"/>
          <w:sz w:val="20"/>
          <w:szCs w:val="20"/>
        </w:rPr>
        <w:t>, I.11.</w:t>
      </w:r>
    </w:p>
  </w:footnote>
  <w:footnote w:id="5">
    <w:p w14:paraId="4F07D045" w14:textId="36FC43CB" w:rsidR="00E81CD6" w:rsidRPr="00794B89" w:rsidRDefault="00E81CD6" w:rsidP="00794B89">
      <w:pPr>
        <w:suppressAutoHyphens/>
        <w:ind w:firstLine="0"/>
        <w:rPr>
          <w:rFonts w:ascii="Book Antiqua" w:hAnsi="Book Antiqua"/>
          <w:sz w:val="20"/>
          <w:szCs w:val="20"/>
        </w:rPr>
      </w:pPr>
      <w:r>
        <w:rPr>
          <w:rStyle w:val="Refdenotaderodap"/>
        </w:rPr>
        <w:footnoteRef/>
      </w:r>
      <w:r w:rsidRPr="00794B89">
        <w:t xml:space="preserve"> </w:t>
      </w:r>
      <w:r w:rsidRPr="00794B89">
        <w:rPr>
          <w:rFonts w:ascii="Book Antiqua" w:hAnsi="Book Antiqua"/>
          <w:sz w:val="20"/>
          <w:szCs w:val="20"/>
        </w:rPr>
        <w:t>Ibid., I.9.</w:t>
      </w:r>
    </w:p>
  </w:footnote>
  <w:footnote w:id="6">
    <w:p w14:paraId="52C48006" w14:textId="77777777" w:rsidR="00C26CA9" w:rsidRPr="00346522" w:rsidRDefault="00C26CA9" w:rsidP="00794B89">
      <w:pPr>
        <w:suppressAutoHyphens/>
        <w:ind w:firstLine="0"/>
        <w:rPr>
          <w:rFonts w:ascii="Book Antiqua" w:hAnsi="Book Antiqua"/>
          <w:sz w:val="20"/>
          <w:szCs w:val="20"/>
        </w:rPr>
      </w:pPr>
      <w:r>
        <w:rPr>
          <w:rStyle w:val="Refdenotaderodap"/>
        </w:rPr>
        <w:footnoteRef/>
      </w:r>
      <w:r w:rsidRPr="00346522">
        <w:t xml:space="preserve"> </w:t>
      </w:r>
      <w:proofErr w:type="spellStart"/>
      <w:r w:rsidRPr="00346522">
        <w:rPr>
          <w:rFonts w:ascii="Book Antiqua" w:hAnsi="Book Antiqua"/>
          <w:sz w:val="20"/>
          <w:szCs w:val="20"/>
        </w:rPr>
        <w:t>Taittiriya</w:t>
      </w:r>
      <w:proofErr w:type="spellEnd"/>
      <w:r w:rsidRPr="00346522">
        <w:rPr>
          <w:rFonts w:ascii="Book Antiqua" w:hAnsi="Book Antiqua"/>
          <w:sz w:val="20"/>
          <w:szCs w:val="20"/>
        </w:rPr>
        <w:t xml:space="preserve"> </w:t>
      </w:r>
      <w:proofErr w:type="spellStart"/>
      <w:r w:rsidRPr="00346522">
        <w:rPr>
          <w:rFonts w:ascii="Book Antiqua" w:hAnsi="Book Antiqua"/>
          <w:sz w:val="20"/>
          <w:szCs w:val="20"/>
        </w:rPr>
        <w:t>Aranyaka</w:t>
      </w:r>
      <w:proofErr w:type="spellEnd"/>
      <w:r w:rsidRPr="00346522">
        <w:rPr>
          <w:rFonts w:ascii="Book Antiqua" w:hAnsi="Book Antiqua"/>
          <w:sz w:val="20"/>
          <w:szCs w:val="20"/>
        </w:rPr>
        <w:t>, II.12.</w:t>
      </w:r>
    </w:p>
    <w:p w14:paraId="00CE12A9" w14:textId="57705A51" w:rsidR="00C26CA9" w:rsidRPr="00346522" w:rsidRDefault="00C26CA9">
      <w:pPr>
        <w:pStyle w:val="Textodenotaderodap"/>
      </w:pPr>
    </w:p>
  </w:footnote>
  <w:footnote w:id="7">
    <w:p w14:paraId="32E14D09" w14:textId="77777777" w:rsidR="00EF0BFC" w:rsidRPr="00455BDD" w:rsidRDefault="00EF0BFC" w:rsidP="00794B89">
      <w:pPr>
        <w:suppressAutoHyphens/>
        <w:ind w:firstLine="0"/>
        <w:rPr>
          <w:rFonts w:ascii="Book Antiqua" w:hAnsi="Book Antiqua"/>
          <w:sz w:val="26"/>
          <w:szCs w:val="26"/>
        </w:rPr>
      </w:pPr>
      <w:r>
        <w:rPr>
          <w:rStyle w:val="Refdenotaderodap"/>
        </w:rPr>
        <w:footnoteRef/>
      </w:r>
      <w:r>
        <w:t xml:space="preserve"> </w:t>
      </w:r>
      <w:r w:rsidRPr="00EF0BFC">
        <w:rPr>
          <w:rFonts w:ascii="Book Antiqua" w:hAnsi="Book Antiqua"/>
          <w:sz w:val="20"/>
          <w:szCs w:val="20"/>
        </w:rPr>
        <w:t>Gita, II.42-44.</w:t>
      </w:r>
    </w:p>
    <w:p w14:paraId="26C0383E" w14:textId="08551BDA" w:rsidR="00EF0BFC" w:rsidRDefault="00EF0BFC">
      <w:pPr>
        <w:pStyle w:val="Textodenotaderodap"/>
      </w:pPr>
    </w:p>
  </w:footnote>
  <w:footnote w:id="8">
    <w:p w14:paraId="68ECBD0E" w14:textId="559DEC1F" w:rsidR="00EF0BFC" w:rsidRPr="006012FB" w:rsidRDefault="00EF0BFC" w:rsidP="00794B89">
      <w:pPr>
        <w:suppressAutoHyphens/>
        <w:ind w:firstLine="0"/>
        <w:rPr>
          <w:rFonts w:ascii="Book Antiqua" w:hAnsi="Book Antiqua"/>
          <w:sz w:val="26"/>
          <w:szCs w:val="26"/>
        </w:rPr>
      </w:pPr>
      <w:r>
        <w:rPr>
          <w:rStyle w:val="Refdenotaderodap"/>
        </w:rPr>
        <w:footnoteRef/>
      </w:r>
      <w:r>
        <w:t xml:space="preserve"> </w:t>
      </w:r>
      <w:r w:rsidRPr="00EF0BFC">
        <w:rPr>
          <w:rFonts w:ascii="Book Antiqua" w:hAnsi="Book Antiqua"/>
          <w:sz w:val="20"/>
          <w:szCs w:val="20"/>
        </w:rPr>
        <w:t>Gita, II.45.</w:t>
      </w:r>
    </w:p>
  </w:footnote>
  <w:footnote w:id="9">
    <w:p w14:paraId="652EA3F5" w14:textId="2E1A60EC" w:rsidR="00EF0BFC" w:rsidRPr="00346522" w:rsidRDefault="00EF0BFC" w:rsidP="00794B89">
      <w:pPr>
        <w:suppressAutoHyphens/>
        <w:ind w:firstLine="0"/>
        <w:rPr>
          <w:rFonts w:ascii="Book Antiqua" w:hAnsi="Book Antiqua"/>
          <w:sz w:val="20"/>
          <w:szCs w:val="20"/>
        </w:rPr>
      </w:pPr>
      <w:r>
        <w:rPr>
          <w:rStyle w:val="Refdenotaderodap"/>
        </w:rPr>
        <w:footnoteRef/>
      </w:r>
      <w:r w:rsidRPr="00346522">
        <w:t xml:space="preserve"> </w:t>
      </w:r>
      <w:r w:rsidRPr="00346522">
        <w:rPr>
          <w:rFonts w:ascii="Book Antiqua" w:hAnsi="Book Antiqua"/>
          <w:sz w:val="20"/>
          <w:szCs w:val="20"/>
        </w:rPr>
        <w:t>Gita, VIII,16.</w:t>
      </w:r>
    </w:p>
  </w:footnote>
  <w:footnote w:id="10">
    <w:p w14:paraId="0AC342B6" w14:textId="08591C1D" w:rsidR="00CD2106" w:rsidRPr="00346522" w:rsidRDefault="00CD2106" w:rsidP="00794B89">
      <w:pPr>
        <w:suppressAutoHyphens/>
        <w:ind w:firstLine="0"/>
        <w:rPr>
          <w:rFonts w:ascii="Book Antiqua" w:hAnsi="Book Antiqua"/>
          <w:sz w:val="20"/>
          <w:szCs w:val="20"/>
        </w:rPr>
      </w:pPr>
      <w:r>
        <w:rPr>
          <w:rStyle w:val="Refdenotaderodap"/>
        </w:rPr>
        <w:footnoteRef/>
      </w:r>
      <w:r w:rsidRPr="00346522">
        <w:t xml:space="preserve"> </w:t>
      </w:r>
      <w:proofErr w:type="spellStart"/>
      <w:r w:rsidRPr="00346522">
        <w:rPr>
          <w:rFonts w:ascii="Book Antiqua" w:hAnsi="Book Antiqua"/>
          <w:sz w:val="20"/>
          <w:szCs w:val="20"/>
        </w:rPr>
        <w:t>Changogya</w:t>
      </w:r>
      <w:proofErr w:type="spellEnd"/>
      <w:r w:rsidRPr="00346522">
        <w:rPr>
          <w:rFonts w:ascii="Book Antiqua" w:hAnsi="Book Antiqua"/>
          <w:sz w:val="20"/>
          <w:szCs w:val="20"/>
        </w:rPr>
        <w:t xml:space="preserve"> </w:t>
      </w:r>
      <w:proofErr w:type="spellStart"/>
      <w:r w:rsidRPr="00346522">
        <w:rPr>
          <w:rFonts w:ascii="Book Antiqua" w:hAnsi="Book Antiqua"/>
          <w:sz w:val="20"/>
          <w:szCs w:val="20"/>
        </w:rPr>
        <w:t>Up</w:t>
      </w:r>
      <w:proofErr w:type="spellEnd"/>
      <w:r w:rsidRPr="00346522">
        <w:rPr>
          <w:rFonts w:ascii="Book Antiqua" w:hAnsi="Book Antiqua"/>
          <w:sz w:val="20"/>
          <w:szCs w:val="20"/>
        </w:rPr>
        <w:t>., VII.xxiii.1.</w:t>
      </w:r>
    </w:p>
  </w:footnote>
  <w:footnote w:id="11">
    <w:p w14:paraId="6037C1A3" w14:textId="2B2541EB" w:rsidR="00CD2106" w:rsidRPr="00346522" w:rsidRDefault="00CD2106" w:rsidP="00794B89">
      <w:pPr>
        <w:suppressAutoHyphens/>
        <w:ind w:firstLine="0"/>
        <w:rPr>
          <w:rFonts w:ascii="Book Antiqua" w:hAnsi="Book Antiqua"/>
          <w:sz w:val="20"/>
          <w:szCs w:val="20"/>
        </w:rPr>
      </w:pPr>
      <w:r>
        <w:rPr>
          <w:rStyle w:val="Refdenotaderodap"/>
        </w:rPr>
        <w:footnoteRef/>
      </w:r>
      <w:r w:rsidRPr="00346522">
        <w:t xml:space="preserve"> </w:t>
      </w:r>
      <w:proofErr w:type="spellStart"/>
      <w:r w:rsidRPr="00346522">
        <w:rPr>
          <w:rFonts w:ascii="Book Antiqua" w:hAnsi="Book Antiqua"/>
          <w:sz w:val="20"/>
          <w:szCs w:val="20"/>
        </w:rPr>
        <w:t>Br.Up</w:t>
      </w:r>
      <w:proofErr w:type="spellEnd"/>
      <w:r w:rsidRPr="00346522">
        <w:rPr>
          <w:rFonts w:ascii="Book Antiqua" w:hAnsi="Book Antiqua"/>
          <w:sz w:val="20"/>
          <w:szCs w:val="20"/>
        </w:rPr>
        <w:t>. 3.7.23.</w:t>
      </w:r>
    </w:p>
  </w:footnote>
  <w:footnote w:id="12">
    <w:p w14:paraId="59935097" w14:textId="238F8BAC" w:rsidR="00CD2106" w:rsidRPr="00346522" w:rsidRDefault="00CD2106" w:rsidP="00794B89">
      <w:pPr>
        <w:suppressAutoHyphens/>
        <w:ind w:firstLine="0"/>
        <w:rPr>
          <w:rFonts w:ascii="Book Antiqua" w:hAnsi="Book Antiqua"/>
          <w:sz w:val="20"/>
          <w:szCs w:val="20"/>
        </w:rPr>
      </w:pPr>
      <w:r>
        <w:rPr>
          <w:rStyle w:val="Refdenotaderodap"/>
        </w:rPr>
        <w:footnoteRef/>
      </w:r>
      <w:r w:rsidRPr="00346522">
        <w:t xml:space="preserve"> </w:t>
      </w:r>
      <w:proofErr w:type="spellStart"/>
      <w:r w:rsidRPr="00346522">
        <w:rPr>
          <w:rFonts w:ascii="Book Antiqua" w:hAnsi="Book Antiqua"/>
          <w:sz w:val="20"/>
          <w:szCs w:val="20"/>
        </w:rPr>
        <w:t>Kathopanisad</w:t>
      </w:r>
      <w:proofErr w:type="spellEnd"/>
      <w:r w:rsidRPr="00346522">
        <w:rPr>
          <w:rFonts w:ascii="Book Antiqua" w:hAnsi="Book Antiqua"/>
          <w:sz w:val="20"/>
          <w:szCs w:val="20"/>
        </w:rPr>
        <w:t>, II.6.</w:t>
      </w:r>
    </w:p>
  </w:footnote>
  <w:footnote w:id="13">
    <w:p w14:paraId="7A121E20" w14:textId="54EE00D4" w:rsidR="00CD2106" w:rsidRPr="006012FB" w:rsidRDefault="00CD2106" w:rsidP="00794B89">
      <w:pPr>
        <w:suppressAutoHyphens/>
        <w:ind w:firstLine="0"/>
        <w:rPr>
          <w:rFonts w:ascii="Book Antiqua" w:hAnsi="Book Antiqua"/>
          <w:sz w:val="20"/>
          <w:szCs w:val="20"/>
          <w:lang w:val="en-US"/>
        </w:rPr>
      </w:pPr>
      <w:r>
        <w:rPr>
          <w:rStyle w:val="Refdenotaderodap"/>
        </w:rPr>
        <w:footnoteRef/>
      </w:r>
      <w:r w:rsidRPr="006012FB">
        <w:rPr>
          <w:lang w:val="en-US"/>
        </w:rPr>
        <w:t xml:space="preserve"> </w:t>
      </w:r>
      <w:proofErr w:type="spellStart"/>
      <w:r w:rsidRPr="006012FB">
        <w:rPr>
          <w:rFonts w:ascii="Book Antiqua" w:hAnsi="Book Antiqua"/>
          <w:sz w:val="20"/>
          <w:szCs w:val="20"/>
          <w:lang w:val="en-US"/>
        </w:rPr>
        <w:t>Kathopanisad</w:t>
      </w:r>
      <w:proofErr w:type="spellEnd"/>
      <w:r w:rsidRPr="006012FB">
        <w:rPr>
          <w:rFonts w:ascii="Book Antiqua" w:hAnsi="Book Antiqua"/>
          <w:sz w:val="20"/>
          <w:szCs w:val="20"/>
          <w:lang w:val="en-US"/>
        </w:rPr>
        <w:t>, VI.4.</w:t>
      </w:r>
    </w:p>
  </w:footnote>
  <w:footnote w:id="14">
    <w:p w14:paraId="3B302A12" w14:textId="49A29976" w:rsidR="00CD2106" w:rsidRPr="006012FB" w:rsidRDefault="00CD2106" w:rsidP="00794B89">
      <w:pPr>
        <w:suppressAutoHyphens/>
        <w:ind w:firstLine="0"/>
        <w:rPr>
          <w:rFonts w:ascii="Book Antiqua" w:hAnsi="Book Antiqua"/>
          <w:sz w:val="20"/>
          <w:szCs w:val="20"/>
          <w:lang w:val="en-US"/>
        </w:rPr>
      </w:pPr>
      <w:r>
        <w:rPr>
          <w:rStyle w:val="Refdenotaderodap"/>
        </w:rPr>
        <w:footnoteRef/>
      </w:r>
      <w:r w:rsidRPr="006012FB">
        <w:rPr>
          <w:lang w:val="en-US"/>
        </w:rPr>
        <w:t xml:space="preserve"> </w:t>
      </w:r>
      <w:r w:rsidR="00C06D9C" w:rsidRPr="006012FB">
        <w:rPr>
          <w:rFonts w:ascii="Book Antiqua" w:hAnsi="Book Antiqua"/>
          <w:sz w:val="20"/>
          <w:szCs w:val="20"/>
          <w:lang w:val="en-US"/>
        </w:rPr>
        <w:t>Mundaka Up., I, ii.7.</w:t>
      </w:r>
    </w:p>
  </w:footnote>
  <w:footnote w:id="15">
    <w:p w14:paraId="22EC5AD3" w14:textId="1CAA733C" w:rsidR="00C06D9C" w:rsidRPr="006012FB" w:rsidRDefault="00C06D9C" w:rsidP="00794B89">
      <w:pPr>
        <w:suppressAutoHyphens/>
        <w:ind w:firstLine="0"/>
        <w:rPr>
          <w:rFonts w:ascii="Book Antiqua" w:hAnsi="Book Antiqua"/>
          <w:sz w:val="20"/>
          <w:szCs w:val="20"/>
          <w:lang w:val="en-US"/>
        </w:rPr>
      </w:pPr>
      <w:r>
        <w:rPr>
          <w:rStyle w:val="Refdenotaderodap"/>
        </w:rPr>
        <w:footnoteRef/>
      </w:r>
      <w:r w:rsidRPr="006012FB">
        <w:rPr>
          <w:lang w:val="en-US"/>
        </w:rPr>
        <w:t xml:space="preserve"> </w:t>
      </w:r>
      <w:r w:rsidRPr="006012FB">
        <w:rPr>
          <w:rFonts w:ascii="Book Antiqua" w:hAnsi="Book Antiqua"/>
          <w:sz w:val="26"/>
          <w:szCs w:val="26"/>
          <w:lang w:val="en-US"/>
        </w:rPr>
        <w:t xml:space="preserve"> </w:t>
      </w:r>
      <w:r w:rsidRPr="006012FB">
        <w:rPr>
          <w:rFonts w:ascii="Book Antiqua" w:hAnsi="Book Antiqua"/>
          <w:sz w:val="20"/>
          <w:szCs w:val="20"/>
          <w:lang w:val="en-US"/>
        </w:rPr>
        <w:t>Ibid., I.ii.10.</w:t>
      </w:r>
    </w:p>
    <w:p w14:paraId="5EB4AE78" w14:textId="60650AF2" w:rsidR="00C06D9C" w:rsidRPr="006012FB" w:rsidRDefault="00C06D9C">
      <w:pPr>
        <w:pStyle w:val="Textodenotaderodap"/>
        <w:rPr>
          <w:rFonts w:ascii="Book Antiqua" w:eastAsiaTheme="minorHAnsi" w:hAnsi="Book Antiqua" w:cstheme="minorBidi"/>
          <w:lang w:val="en-US" w:eastAsia="en-US"/>
          <w14:ligatures w14:val="standardContextual"/>
        </w:rPr>
      </w:pPr>
    </w:p>
  </w:footnote>
  <w:footnote w:id="16">
    <w:p w14:paraId="30AEC2D2" w14:textId="5C8C9B55" w:rsidR="00C06D9C" w:rsidRPr="006012FB" w:rsidRDefault="00C06D9C" w:rsidP="00794B89">
      <w:pPr>
        <w:suppressAutoHyphens/>
        <w:ind w:firstLine="0"/>
        <w:rPr>
          <w:rFonts w:ascii="Book Antiqua" w:hAnsi="Book Antiqua"/>
          <w:sz w:val="20"/>
          <w:szCs w:val="20"/>
          <w:lang w:val="en-US"/>
        </w:rPr>
      </w:pPr>
      <w:r>
        <w:rPr>
          <w:rStyle w:val="Refdenotaderodap"/>
        </w:rPr>
        <w:footnoteRef/>
      </w:r>
      <w:r w:rsidRPr="006012FB">
        <w:rPr>
          <w:lang w:val="en-US"/>
        </w:rPr>
        <w:t xml:space="preserve"> </w:t>
      </w:r>
      <w:proofErr w:type="spellStart"/>
      <w:r w:rsidRPr="006012FB">
        <w:rPr>
          <w:rFonts w:ascii="Book Antiqua" w:hAnsi="Book Antiqua"/>
          <w:sz w:val="20"/>
          <w:szCs w:val="20"/>
          <w:lang w:val="en-US"/>
        </w:rPr>
        <w:t>Kathopanisad</w:t>
      </w:r>
      <w:proofErr w:type="spellEnd"/>
      <w:r w:rsidRPr="006012FB">
        <w:rPr>
          <w:rFonts w:ascii="Book Antiqua" w:hAnsi="Book Antiqua"/>
          <w:sz w:val="20"/>
          <w:szCs w:val="20"/>
          <w:lang w:val="en-US"/>
        </w:rPr>
        <w:t>, II.7.</w:t>
      </w:r>
    </w:p>
  </w:footnote>
  <w:footnote w:id="17">
    <w:p w14:paraId="7CF4C648" w14:textId="0B6ABBF4" w:rsidR="00C45FF5" w:rsidRPr="00346522" w:rsidRDefault="00C45FF5" w:rsidP="00794B89">
      <w:pPr>
        <w:suppressAutoHyphens/>
        <w:ind w:firstLine="0"/>
        <w:rPr>
          <w:rFonts w:ascii="Book Antiqua" w:hAnsi="Book Antiqua"/>
          <w:sz w:val="20"/>
          <w:szCs w:val="20"/>
        </w:rPr>
      </w:pPr>
      <w:r>
        <w:rPr>
          <w:rStyle w:val="Refdenotaderodap"/>
        </w:rPr>
        <w:footnoteRef/>
      </w:r>
      <w:r>
        <w:t xml:space="preserve"> </w:t>
      </w:r>
      <w:r w:rsidRPr="00346522">
        <w:rPr>
          <w:rFonts w:ascii="Book Antiqua" w:hAnsi="Book Antiqua"/>
          <w:sz w:val="20"/>
          <w:szCs w:val="20"/>
        </w:rPr>
        <w:t>Gita, V.18.</w:t>
      </w:r>
    </w:p>
  </w:footnote>
  <w:footnote w:id="18">
    <w:p w14:paraId="04F22E02" w14:textId="04D5715D" w:rsidR="00C45FF5" w:rsidRPr="001B3740" w:rsidRDefault="00C45FF5" w:rsidP="00794B89">
      <w:pPr>
        <w:suppressAutoHyphens/>
        <w:ind w:firstLine="0"/>
        <w:rPr>
          <w:rFonts w:ascii="Book Antiqua" w:hAnsi="Book Antiqua"/>
          <w:sz w:val="20"/>
          <w:szCs w:val="20"/>
        </w:rPr>
      </w:pPr>
      <w:r>
        <w:rPr>
          <w:rStyle w:val="Refdenotaderodap"/>
        </w:rPr>
        <w:footnoteRef/>
      </w:r>
      <w:r>
        <w:t xml:space="preserve"> </w:t>
      </w:r>
      <w:r w:rsidRPr="001B3740">
        <w:rPr>
          <w:rFonts w:ascii="Book Antiqua" w:hAnsi="Book Antiqua"/>
          <w:sz w:val="20"/>
          <w:szCs w:val="20"/>
        </w:rPr>
        <w:t>Gita, XIII.27.</w:t>
      </w:r>
    </w:p>
  </w:footnote>
  <w:footnote w:id="19">
    <w:p w14:paraId="23A1D83E" w14:textId="18B937D7" w:rsidR="00C45FF5" w:rsidRPr="001B3740" w:rsidRDefault="00C45FF5" w:rsidP="00794B89">
      <w:pPr>
        <w:suppressAutoHyphens/>
        <w:ind w:firstLine="0"/>
        <w:rPr>
          <w:rFonts w:ascii="Book Antiqua" w:hAnsi="Book Antiqua"/>
          <w:sz w:val="20"/>
          <w:szCs w:val="20"/>
        </w:rPr>
      </w:pPr>
      <w:r>
        <w:rPr>
          <w:rStyle w:val="Refdenotaderodap"/>
        </w:rPr>
        <w:footnoteRef/>
      </w:r>
      <w:r>
        <w:t xml:space="preserve"> </w:t>
      </w:r>
      <w:r w:rsidRPr="001B3740">
        <w:rPr>
          <w:rFonts w:ascii="Book Antiqua" w:hAnsi="Book Antiqua"/>
          <w:sz w:val="20"/>
          <w:szCs w:val="20"/>
        </w:rPr>
        <w:t>Gita, XIII.28.</w:t>
      </w:r>
    </w:p>
  </w:footnote>
  <w:footnote w:id="20">
    <w:p w14:paraId="56F5A24F" w14:textId="77777777" w:rsidR="00F13806" w:rsidRPr="001B3740" w:rsidRDefault="00F13806" w:rsidP="00794B89">
      <w:pPr>
        <w:suppressAutoHyphens/>
        <w:ind w:firstLine="0"/>
        <w:rPr>
          <w:rFonts w:ascii="Book Antiqua" w:hAnsi="Book Antiqua"/>
          <w:sz w:val="20"/>
          <w:szCs w:val="20"/>
        </w:rPr>
      </w:pPr>
      <w:r>
        <w:rPr>
          <w:rStyle w:val="Refdenotaderodap"/>
        </w:rPr>
        <w:footnoteRef/>
      </w:r>
      <w:r>
        <w:t xml:space="preserve"> </w:t>
      </w:r>
      <w:proofErr w:type="spellStart"/>
      <w:r w:rsidRPr="001B3740">
        <w:rPr>
          <w:rFonts w:ascii="Book Antiqua" w:hAnsi="Book Antiqua"/>
          <w:sz w:val="20"/>
          <w:szCs w:val="20"/>
        </w:rPr>
        <w:t>Vivekachudamani</w:t>
      </w:r>
      <w:proofErr w:type="spellEnd"/>
      <w:r w:rsidRPr="001B3740">
        <w:rPr>
          <w:rFonts w:ascii="Book Antiqua" w:hAnsi="Book Antiqua"/>
          <w:sz w:val="20"/>
          <w:szCs w:val="20"/>
        </w:rPr>
        <w:t>, 61.</w:t>
      </w:r>
    </w:p>
    <w:p w14:paraId="35E22C48" w14:textId="2860A750" w:rsidR="00F13806" w:rsidRDefault="00F13806">
      <w:pPr>
        <w:pStyle w:val="Textodenotaderodap"/>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BDD"/>
    <w:rsid w:val="000D66DC"/>
    <w:rsid w:val="001B3740"/>
    <w:rsid w:val="00215C3A"/>
    <w:rsid w:val="002310C6"/>
    <w:rsid w:val="00287ADD"/>
    <w:rsid w:val="00346522"/>
    <w:rsid w:val="0034757F"/>
    <w:rsid w:val="00455BDD"/>
    <w:rsid w:val="004A662C"/>
    <w:rsid w:val="004F40DF"/>
    <w:rsid w:val="0056101A"/>
    <w:rsid w:val="005B4C60"/>
    <w:rsid w:val="006012FB"/>
    <w:rsid w:val="006328F6"/>
    <w:rsid w:val="00794B89"/>
    <w:rsid w:val="008232B5"/>
    <w:rsid w:val="008918EC"/>
    <w:rsid w:val="008A3A65"/>
    <w:rsid w:val="00B65103"/>
    <w:rsid w:val="00C06D9C"/>
    <w:rsid w:val="00C252C2"/>
    <w:rsid w:val="00C26CA9"/>
    <w:rsid w:val="00C45FF5"/>
    <w:rsid w:val="00C82CDD"/>
    <w:rsid w:val="00C939E9"/>
    <w:rsid w:val="00CD2106"/>
    <w:rsid w:val="00D6612D"/>
    <w:rsid w:val="00DB44DC"/>
    <w:rsid w:val="00E2724D"/>
    <w:rsid w:val="00E728D7"/>
    <w:rsid w:val="00E81CD6"/>
    <w:rsid w:val="00EF0BFC"/>
    <w:rsid w:val="00F13806"/>
    <w:rsid w:val="00F525B3"/>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BB6DF"/>
  <w15:chartTrackingRefBased/>
  <w15:docId w15:val="{3610BDBA-7CB1-49BC-85BB-C6F41CF02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pt-BR" w:eastAsia="en-US" w:bidi="hi-IN"/>
        <w14:ligatures w14:val="standardContextual"/>
      </w:rPr>
    </w:rPrDefault>
    <w:pPrDefault>
      <w:pPr>
        <w:spacing w:line="22" w:lineRule="atLeast"/>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455BDD"/>
    <w:pPr>
      <w:keepNext/>
      <w:keepLines/>
      <w:spacing w:before="360" w:after="80"/>
      <w:outlineLvl w:val="0"/>
    </w:pPr>
    <w:rPr>
      <w:rFonts w:asciiTheme="majorHAnsi" w:eastAsiaTheme="majorEastAsia" w:hAnsiTheme="majorHAnsi" w:cstheme="majorBidi"/>
      <w:color w:val="2F5496" w:themeColor="accent1" w:themeShade="BF"/>
      <w:sz w:val="40"/>
      <w:szCs w:val="36"/>
    </w:rPr>
  </w:style>
  <w:style w:type="paragraph" w:styleId="Ttulo2">
    <w:name w:val="heading 2"/>
    <w:basedOn w:val="Normal"/>
    <w:next w:val="Normal"/>
    <w:link w:val="Ttulo2Char"/>
    <w:uiPriority w:val="9"/>
    <w:semiHidden/>
    <w:unhideWhenUsed/>
    <w:qFormat/>
    <w:rsid w:val="00455BDD"/>
    <w:pPr>
      <w:keepNext/>
      <w:keepLines/>
      <w:spacing w:before="160" w:after="80"/>
      <w:outlineLvl w:val="1"/>
    </w:pPr>
    <w:rPr>
      <w:rFonts w:asciiTheme="majorHAnsi" w:eastAsiaTheme="majorEastAsia" w:hAnsiTheme="majorHAnsi" w:cstheme="majorBidi"/>
      <w:color w:val="2F5496" w:themeColor="accent1" w:themeShade="BF"/>
      <w:sz w:val="32"/>
      <w:szCs w:val="29"/>
    </w:rPr>
  </w:style>
  <w:style w:type="paragraph" w:styleId="Ttulo3">
    <w:name w:val="heading 3"/>
    <w:basedOn w:val="Normal"/>
    <w:next w:val="Normal"/>
    <w:link w:val="Ttulo3Char"/>
    <w:uiPriority w:val="9"/>
    <w:semiHidden/>
    <w:unhideWhenUsed/>
    <w:qFormat/>
    <w:rsid w:val="00455BDD"/>
    <w:pPr>
      <w:keepNext/>
      <w:keepLines/>
      <w:spacing w:before="160" w:after="80"/>
      <w:outlineLvl w:val="2"/>
    </w:pPr>
    <w:rPr>
      <w:rFonts w:eastAsiaTheme="majorEastAsia" w:cstheme="majorBidi"/>
      <w:color w:val="2F5496" w:themeColor="accent1" w:themeShade="BF"/>
      <w:sz w:val="28"/>
      <w:szCs w:val="25"/>
    </w:rPr>
  </w:style>
  <w:style w:type="paragraph" w:styleId="Ttulo4">
    <w:name w:val="heading 4"/>
    <w:basedOn w:val="Normal"/>
    <w:next w:val="Normal"/>
    <w:link w:val="Ttulo4Char"/>
    <w:uiPriority w:val="9"/>
    <w:semiHidden/>
    <w:unhideWhenUsed/>
    <w:qFormat/>
    <w:rsid w:val="00455BD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455BD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455BDD"/>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455BDD"/>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455BDD"/>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455BDD"/>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55BDD"/>
    <w:rPr>
      <w:rFonts w:asciiTheme="majorHAnsi" w:eastAsiaTheme="majorEastAsia" w:hAnsiTheme="majorHAnsi" w:cstheme="majorBidi"/>
      <w:color w:val="2F5496" w:themeColor="accent1" w:themeShade="BF"/>
      <w:sz w:val="40"/>
      <w:szCs w:val="36"/>
    </w:rPr>
  </w:style>
  <w:style w:type="character" w:customStyle="1" w:styleId="Ttulo2Char">
    <w:name w:val="Título 2 Char"/>
    <w:basedOn w:val="Fontepargpadro"/>
    <w:link w:val="Ttulo2"/>
    <w:uiPriority w:val="9"/>
    <w:semiHidden/>
    <w:rsid w:val="00455BDD"/>
    <w:rPr>
      <w:rFonts w:asciiTheme="majorHAnsi" w:eastAsiaTheme="majorEastAsia" w:hAnsiTheme="majorHAnsi" w:cstheme="majorBidi"/>
      <w:color w:val="2F5496" w:themeColor="accent1" w:themeShade="BF"/>
      <w:sz w:val="32"/>
      <w:szCs w:val="29"/>
    </w:rPr>
  </w:style>
  <w:style w:type="character" w:customStyle="1" w:styleId="Ttulo3Char">
    <w:name w:val="Título 3 Char"/>
    <w:basedOn w:val="Fontepargpadro"/>
    <w:link w:val="Ttulo3"/>
    <w:uiPriority w:val="9"/>
    <w:semiHidden/>
    <w:rsid w:val="00455BDD"/>
    <w:rPr>
      <w:rFonts w:eastAsiaTheme="majorEastAsia" w:cstheme="majorBidi"/>
      <w:color w:val="2F5496" w:themeColor="accent1" w:themeShade="BF"/>
      <w:sz w:val="28"/>
      <w:szCs w:val="25"/>
    </w:rPr>
  </w:style>
  <w:style w:type="character" w:customStyle="1" w:styleId="Ttulo4Char">
    <w:name w:val="Título 4 Char"/>
    <w:basedOn w:val="Fontepargpadro"/>
    <w:link w:val="Ttulo4"/>
    <w:uiPriority w:val="9"/>
    <w:semiHidden/>
    <w:rsid w:val="00455BDD"/>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455BDD"/>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455BD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455BD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455BD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455BDD"/>
    <w:rPr>
      <w:rFonts w:eastAsiaTheme="majorEastAsia" w:cstheme="majorBidi"/>
      <w:color w:val="272727" w:themeColor="text1" w:themeTint="D8"/>
    </w:rPr>
  </w:style>
  <w:style w:type="paragraph" w:styleId="Ttulo">
    <w:name w:val="Title"/>
    <w:basedOn w:val="Normal"/>
    <w:next w:val="Normal"/>
    <w:link w:val="TtuloChar"/>
    <w:uiPriority w:val="10"/>
    <w:qFormat/>
    <w:rsid w:val="00455BDD"/>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tuloChar">
    <w:name w:val="Título Char"/>
    <w:basedOn w:val="Fontepargpadro"/>
    <w:link w:val="Ttulo"/>
    <w:uiPriority w:val="10"/>
    <w:rsid w:val="00455BDD"/>
    <w:rPr>
      <w:rFonts w:asciiTheme="majorHAnsi" w:eastAsiaTheme="majorEastAsia" w:hAnsiTheme="majorHAnsi" w:cstheme="majorBidi"/>
      <w:spacing w:val="-10"/>
      <w:kern w:val="28"/>
      <w:sz w:val="56"/>
      <w:szCs w:val="50"/>
    </w:rPr>
  </w:style>
  <w:style w:type="paragraph" w:styleId="Subttulo">
    <w:name w:val="Subtitle"/>
    <w:basedOn w:val="Normal"/>
    <w:next w:val="Normal"/>
    <w:link w:val="SubttuloChar"/>
    <w:uiPriority w:val="11"/>
    <w:qFormat/>
    <w:rsid w:val="00455BDD"/>
    <w:pPr>
      <w:numPr>
        <w:ilvl w:val="1"/>
      </w:numPr>
      <w:spacing w:after="160"/>
      <w:ind w:firstLine="709"/>
    </w:pPr>
    <w:rPr>
      <w:rFonts w:eastAsiaTheme="majorEastAsia" w:cstheme="majorBidi"/>
      <w:color w:val="595959" w:themeColor="text1" w:themeTint="A6"/>
      <w:spacing w:val="15"/>
      <w:sz w:val="28"/>
      <w:szCs w:val="25"/>
    </w:rPr>
  </w:style>
  <w:style w:type="character" w:customStyle="1" w:styleId="SubttuloChar">
    <w:name w:val="Subtítulo Char"/>
    <w:basedOn w:val="Fontepargpadro"/>
    <w:link w:val="Subttulo"/>
    <w:uiPriority w:val="11"/>
    <w:rsid w:val="00455BDD"/>
    <w:rPr>
      <w:rFonts w:eastAsiaTheme="majorEastAsia" w:cstheme="majorBidi"/>
      <w:color w:val="595959" w:themeColor="text1" w:themeTint="A6"/>
      <w:spacing w:val="15"/>
      <w:sz w:val="28"/>
      <w:szCs w:val="25"/>
    </w:rPr>
  </w:style>
  <w:style w:type="paragraph" w:styleId="Citao">
    <w:name w:val="Quote"/>
    <w:basedOn w:val="Normal"/>
    <w:next w:val="Normal"/>
    <w:link w:val="CitaoChar"/>
    <w:uiPriority w:val="29"/>
    <w:qFormat/>
    <w:rsid w:val="00455BDD"/>
    <w:pPr>
      <w:spacing w:before="160" w:after="160"/>
      <w:jc w:val="center"/>
    </w:pPr>
    <w:rPr>
      <w:i/>
      <w:iCs/>
      <w:color w:val="404040" w:themeColor="text1" w:themeTint="BF"/>
    </w:rPr>
  </w:style>
  <w:style w:type="character" w:customStyle="1" w:styleId="CitaoChar">
    <w:name w:val="Citação Char"/>
    <w:basedOn w:val="Fontepargpadro"/>
    <w:link w:val="Citao"/>
    <w:uiPriority w:val="29"/>
    <w:rsid w:val="00455BDD"/>
    <w:rPr>
      <w:i/>
      <w:iCs/>
      <w:color w:val="404040" w:themeColor="text1" w:themeTint="BF"/>
    </w:rPr>
  </w:style>
  <w:style w:type="paragraph" w:styleId="PargrafodaLista">
    <w:name w:val="List Paragraph"/>
    <w:basedOn w:val="Normal"/>
    <w:uiPriority w:val="34"/>
    <w:qFormat/>
    <w:rsid w:val="00455BDD"/>
    <w:pPr>
      <w:ind w:left="720"/>
      <w:contextualSpacing/>
    </w:pPr>
  </w:style>
  <w:style w:type="character" w:styleId="nfaseIntensa">
    <w:name w:val="Intense Emphasis"/>
    <w:basedOn w:val="Fontepargpadro"/>
    <w:uiPriority w:val="21"/>
    <w:qFormat/>
    <w:rsid w:val="00455BDD"/>
    <w:rPr>
      <w:i/>
      <w:iCs/>
      <w:color w:val="2F5496" w:themeColor="accent1" w:themeShade="BF"/>
    </w:rPr>
  </w:style>
  <w:style w:type="paragraph" w:styleId="CitaoIntensa">
    <w:name w:val="Intense Quote"/>
    <w:basedOn w:val="Normal"/>
    <w:next w:val="Normal"/>
    <w:link w:val="CitaoIntensaChar"/>
    <w:uiPriority w:val="30"/>
    <w:qFormat/>
    <w:rsid w:val="00455B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455BDD"/>
    <w:rPr>
      <w:i/>
      <w:iCs/>
      <w:color w:val="2F5496" w:themeColor="accent1" w:themeShade="BF"/>
    </w:rPr>
  </w:style>
  <w:style w:type="character" w:styleId="RefernciaIntensa">
    <w:name w:val="Intense Reference"/>
    <w:basedOn w:val="Fontepargpadro"/>
    <w:uiPriority w:val="32"/>
    <w:qFormat/>
    <w:rsid w:val="00455BDD"/>
    <w:rPr>
      <w:b/>
      <w:bCs/>
      <w:smallCaps/>
      <w:color w:val="2F5496" w:themeColor="accent1" w:themeShade="BF"/>
      <w:spacing w:val="5"/>
    </w:rPr>
  </w:style>
  <w:style w:type="paragraph" w:styleId="Corpodetexto">
    <w:name w:val="Body Text"/>
    <w:basedOn w:val="Normal"/>
    <w:link w:val="CorpodetextoChar"/>
    <w:rsid w:val="00B65103"/>
    <w:pPr>
      <w:spacing w:after="140" w:line="276" w:lineRule="auto"/>
      <w:ind w:left="340" w:hanging="340"/>
    </w:pPr>
    <w:rPr>
      <w:rFonts w:ascii="Liberation Serif" w:eastAsia="NSimSun" w:hAnsi="Liberation Serif" w:cs="Lucida Sans"/>
      <w:szCs w:val="24"/>
      <w:lang w:eastAsia="zh-CN"/>
      <w14:ligatures w14:val="none"/>
    </w:rPr>
  </w:style>
  <w:style w:type="character" w:customStyle="1" w:styleId="CorpodetextoChar">
    <w:name w:val="Corpo de texto Char"/>
    <w:basedOn w:val="Fontepargpadro"/>
    <w:link w:val="Corpodetexto"/>
    <w:rsid w:val="00B65103"/>
    <w:rPr>
      <w:rFonts w:ascii="Liberation Serif" w:eastAsia="NSimSun" w:hAnsi="Liberation Serif" w:cs="Lucida Sans"/>
      <w:szCs w:val="24"/>
      <w:lang w:eastAsia="zh-CN"/>
      <w14:ligatures w14:val="none"/>
    </w:rPr>
  </w:style>
  <w:style w:type="paragraph" w:styleId="Cabealho">
    <w:name w:val="header"/>
    <w:basedOn w:val="Normal"/>
    <w:link w:val="CabealhoChar"/>
    <w:uiPriority w:val="99"/>
    <w:unhideWhenUsed/>
    <w:rsid w:val="00B65103"/>
    <w:pPr>
      <w:tabs>
        <w:tab w:val="center" w:pos="4252"/>
        <w:tab w:val="right" w:pos="8504"/>
      </w:tabs>
      <w:spacing w:line="240" w:lineRule="auto"/>
    </w:pPr>
  </w:style>
  <w:style w:type="character" w:customStyle="1" w:styleId="CabealhoChar">
    <w:name w:val="Cabeçalho Char"/>
    <w:basedOn w:val="Fontepargpadro"/>
    <w:link w:val="Cabealho"/>
    <w:uiPriority w:val="99"/>
    <w:rsid w:val="00B65103"/>
  </w:style>
  <w:style w:type="paragraph" w:styleId="Rodap">
    <w:name w:val="footer"/>
    <w:basedOn w:val="Normal"/>
    <w:link w:val="RodapChar"/>
    <w:uiPriority w:val="99"/>
    <w:unhideWhenUsed/>
    <w:rsid w:val="00B65103"/>
    <w:pPr>
      <w:tabs>
        <w:tab w:val="center" w:pos="4252"/>
        <w:tab w:val="right" w:pos="8504"/>
      </w:tabs>
      <w:spacing w:line="240" w:lineRule="auto"/>
    </w:pPr>
  </w:style>
  <w:style w:type="character" w:customStyle="1" w:styleId="RodapChar">
    <w:name w:val="Rodapé Char"/>
    <w:basedOn w:val="Fontepargpadro"/>
    <w:link w:val="Rodap"/>
    <w:uiPriority w:val="99"/>
    <w:rsid w:val="00B65103"/>
  </w:style>
  <w:style w:type="character" w:customStyle="1" w:styleId="Caracteresdenotaderodap">
    <w:name w:val="Caracteres de nota de rodapé"/>
    <w:qFormat/>
    <w:rsid w:val="00B65103"/>
  </w:style>
  <w:style w:type="character" w:styleId="Refdenotaderodap">
    <w:name w:val="footnote reference"/>
    <w:rsid w:val="00B65103"/>
    <w:rPr>
      <w:vertAlign w:val="superscript"/>
    </w:rPr>
  </w:style>
  <w:style w:type="paragraph" w:styleId="Textodenotaderodap">
    <w:name w:val="footnote text"/>
    <w:basedOn w:val="Normal"/>
    <w:link w:val="TextodenotaderodapChar"/>
    <w:rsid w:val="00B65103"/>
    <w:pPr>
      <w:suppressLineNumbers/>
      <w:ind w:left="340" w:hanging="340"/>
    </w:pPr>
    <w:rPr>
      <w:rFonts w:ascii="Liberation Serif" w:eastAsia="NSimSun" w:hAnsi="Liberation Serif" w:cs="Lucida Sans"/>
      <w:sz w:val="20"/>
      <w:szCs w:val="20"/>
      <w:lang w:eastAsia="zh-CN"/>
      <w14:ligatures w14:val="none"/>
    </w:rPr>
  </w:style>
  <w:style w:type="character" w:customStyle="1" w:styleId="TextodenotaderodapChar">
    <w:name w:val="Texto de nota de rodapé Char"/>
    <w:basedOn w:val="Fontepargpadro"/>
    <w:link w:val="Textodenotaderodap"/>
    <w:rsid w:val="00B65103"/>
    <w:rPr>
      <w:rFonts w:ascii="Liberation Serif" w:eastAsia="NSimSun" w:hAnsi="Liberation Serif" w:cs="Lucida Sans"/>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1B503-06AB-4A23-AFA4-829859F31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7</Pages>
  <Words>2527</Words>
  <Characters>12589</Characters>
  <Application>Microsoft Office Word</Application>
  <DocSecurity>0</DocSecurity>
  <Lines>228</Lines>
  <Paragraphs>15</Paragraphs>
  <ScaleCrop>false</ScaleCrop>
  <HeadingPairs>
    <vt:vector size="2" baseType="variant">
      <vt:variant>
        <vt:lpstr>Título</vt:lpstr>
      </vt:variant>
      <vt:variant>
        <vt:i4>1</vt:i4>
      </vt:variant>
    </vt:vector>
  </HeadingPairs>
  <TitlesOfParts>
    <vt:vector size="1" baseType="lpstr">
      <vt:lpstr>O LUGAR DO SVADHYAYA – O ESTUDO DAS ESCRITURAS – NA RELIGIÃO</vt:lpstr>
    </vt:vector>
  </TitlesOfParts>
  <Company/>
  <LinksUpToDate>false</LinksUpToDate>
  <CharactersWithSpaces>15101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LUGAR DE SVADHYAYA – O ESTUDO DAS ESCRITURAS – NA RELIGIÃO</dc:title>
  <dc:subject/>
  <dc:creator>Swami Paratparananda</dc:creator>
  <cp:keywords/>
  <dc:description/>
  <cp:lastModifiedBy>Eduardo Pimenta</cp:lastModifiedBy>
  <cp:revision>11</cp:revision>
  <dcterms:created xsi:type="dcterms:W3CDTF">2025-10-28T13:47:00Z</dcterms:created>
  <dcterms:modified xsi:type="dcterms:W3CDTF">2025-11-13T14:10:00Z</dcterms:modified>
</cp:coreProperties>
</file>